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A78482" w14:textId="77777777" w:rsidR="00AD38EA" w:rsidRPr="00B66BA4" w:rsidRDefault="00AD38EA" w:rsidP="00B66BA4">
      <w:pPr>
        <w:spacing w:line="276" w:lineRule="auto"/>
        <w:rPr>
          <w:rFonts w:ascii="Cambria" w:hAnsi="Cambria"/>
          <w:b/>
          <w:bCs/>
          <w:sz w:val="28"/>
          <w:szCs w:val="28"/>
        </w:rPr>
      </w:pPr>
    </w:p>
    <w:p w14:paraId="5CCED010" w14:textId="1D28ECA2" w:rsidR="005C2E0C" w:rsidRDefault="008001C9" w:rsidP="005C2E0C">
      <w:pPr>
        <w:spacing w:before="240"/>
        <w:jc w:val="center"/>
        <w:rPr>
          <w:rFonts w:ascii="Cambria" w:eastAsia="Cambria" w:hAnsi="Cambria" w:cs="Cambria"/>
          <w:b/>
          <w:spacing w:val="-3"/>
          <w:sz w:val="21"/>
          <w:szCs w:val="21"/>
        </w:rPr>
        <w:sectPr w:rsidR="005C2E0C" w:rsidSect="006654C5">
          <w:headerReference w:type="even" r:id="rId9"/>
          <w:headerReference w:type="default" r:id="rId10"/>
          <w:footerReference w:type="even" r:id="rId11"/>
          <w:footerReference w:type="default" r:id="rId12"/>
          <w:headerReference w:type="first" r:id="rId13"/>
          <w:footnotePr>
            <w:pos w:val="beneathText"/>
          </w:footnotePr>
          <w:type w:val="continuous"/>
          <w:pgSz w:w="11905" w:h="16837"/>
          <w:pgMar w:top="1418" w:right="1134" w:bottom="1134" w:left="1418" w:header="567" w:footer="720" w:gutter="0"/>
          <w:cols w:space="454"/>
          <w:titlePg/>
          <w:docGrid w:linePitch="360"/>
        </w:sectPr>
      </w:pPr>
      <w:r>
        <w:rPr>
          <w:b/>
        </w:rPr>
        <w:t xml:space="preserve">Socialization </w:t>
      </w:r>
      <w:r w:rsidRPr="008001C9">
        <w:rPr>
          <w:b/>
        </w:rPr>
        <w:t xml:space="preserve">of </w:t>
      </w:r>
      <w:proofErr w:type="spellStart"/>
      <w:r w:rsidRPr="008001C9">
        <w:rPr>
          <w:b/>
        </w:rPr>
        <w:t>Damen</w:t>
      </w:r>
      <w:proofErr w:type="spellEnd"/>
      <w:r w:rsidRPr="008001C9">
        <w:rPr>
          <w:b/>
        </w:rPr>
        <w:t xml:space="preserve"> and Eggshell Waste</w:t>
      </w:r>
      <w:r>
        <w:rPr>
          <w:b/>
        </w:rPr>
        <w:t xml:space="preserve"> </w:t>
      </w:r>
      <w:r w:rsidRPr="008001C9">
        <w:rPr>
          <w:b/>
        </w:rPr>
        <w:t>Exploration</w:t>
      </w:r>
      <w:r w:rsidRPr="008001C9">
        <w:rPr>
          <w:b/>
        </w:rPr>
        <w:t xml:space="preserve"> as </w:t>
      </w:r>
      <w:r>
        <w:rPr>
          <w:b/>
        </w:rPr>
        <w:t xml:space="preserve">Liquid Organic Fertilizer </w:t>
      </w:r>
      <w:bookmarkStart w:id="0" w:name="_GoBack"/>
      <w:bookmarkEnd w:id="0"/>
      <w:r w:rsidRPr="008001C9">
        <w:rPr>
          <w:b/>
        </w:rPr>
        <w:t xml:space="preserve">for New Business Opportunities in </w:t>
      </w:r>
      <w:proofErr w:type="spellStart"/>
      <w:r w:rsidRPr="008001C9">
        <w:rPr>
          <w:b/>
        </w:rPr>
        <w:t>Sadar</w:t>
      </w:r>
      <w:proofErr w:type="spellEnd"/>
      <w:r w:rsidRPr="008001C9">
        <w:rPr>
          <w:b/>
        </w:rPr>
        <w:t xml:space="preserve"> </w:t>
      </w:r>
      <w:proofErr w:type="spellStart"/>
      <w:r w:rsidRPr="008001C9">
        <w:rPr>
          <w:b/>
        </w:rPr>
        <w:t>Sriwijaya</w:t>
      </w:r>
      <w:proofErr w:type="spellEnd"/>
      <w:r w:rsidRPr="008001C9">
        <w:rPr>
          <w:b/>
        </w:rPr>
        <w:t xml:space="preserve"> Village, Bandar </w:t>
      </w:r>
      <w:proofErr w:type="spellStart"/>
      <w:r w:rsidRPr="008001C9">
        <w:rPr>
          <w:b/>
        </w:rPr>
        <w:t>Sribhawono</w:t>
      </w:r>
      <w:proofErr w:type="spellEnd"/>
      <w:r w:rsidRPr="008001C9">
        <w:rPr>
          <w:b/>
        </w:rPr>
        <w:t xml:space="preserve"> District</w:t>
      </w:r>
    </w:p>
    <w:p w14:paraId="0510E2D6" w14:textId="77777777" w:rsidR="005C2E0C" w:rsidRDefault="005C2E0C" w:rsidP="00DC488A">
      <w:pPr>
        <w:spacing w:before="80"/>
        <w:jc w:val="center"/>
        <w:rPr>
          <w:rFonts w:ascii="Cambria" w:eastAsia="Cambria" w:hAnsi="Cambria" w:cs="Cambria"/>
          <w:b/>
          <w:spacing w:val="-3"/>
          <w:sz w:val="21"/>
          <w:szCs w:val="21"/>
        </w:rPr>
        <w:sectPr w:rsidR="005C2E0C" w:rsidSect="006654C5">
          <w:footnotePr>
            <w:pos w:val="beneathText"/>
          </w:footnotePr>
          <w:type w:val="continuous"/>
          <w:pgSz w:w="11905" w:h="16837"/>
          <w:pgMar w:top="1418" w:right="1134" w:bottom="1134" w:left="1418" w:header="567" w:footer="720" w:gutter="0"/>
          <w:cols w:space="454"/>
          <w:titlePg/>
          <w:docGrid w:linePitch="360"/>
        </w:sectPr>
      </w:pPr>
    </w:p>
    <w:tbl>
      <w:tblPr>
        <w:tblW w:w="9356" w:type="dxa"/>
        <w:tblLayout w:type="fixed"/>
        <w:tblCellMar>
          <w:left w:w="0" w:type="dxa"/>
          <w:right w:w="0" w:type="dxa"/>
        </w:tblCellMar>
        <w:tblLook w:val="01E0" w:firstRow="1" w:lastRow="1" w:firstColumn="1" w:lastColumn="1" w:noHBand="0" w:noVBand="0"/>
      </w:tblPr>
      <w:tblGrid>
        <w:gridCol w:w="3118"/>
        <w:gridCol w:w="3119"/>
        <w:gridCol w:w="3119"/>
      </w:tblGrid>
      <w:tr w:rsidR="00C1532C" w14:paraId="3E402A37" w14:textId="77777777" w:rsidTr="00C1532C">
        <w:trPr>
          <w:trHeight w:hRule="exact" w:val="340"/>
        </w:trPr>
        <w:tc>
          <w:tcPr>
            <w:tcW w:w="3118" w:type="dxa"/>
          </w:tcPr>
          <w:p w14:paraId="476CB077" w14:textId="60B0D69D" w:rsidR="00C1532C" w:rsidRPr="00DC488A" w:rsidRDefault="00C1532C" w:rsidP="00C1532C">
            <w:pPr>
              <w:spacing w:before="80"/>
              <w:jc w:val="center"/>
              <w:rPr>
                <w:rFonts w:ascii="Cambria" w:eastAsia="Cambria" w:hAnsi="Cambria" w:cs="Cambria"/>
                <w:sz w:val="21"/>
                <w:szCs w:val="21"/>
              </w:rPr>
            </w:pPr>
            <w:proofErr w:type="spellStart"/>
            <w:r>
              <w:rPr>
                <w:rFonts w:ascii="Cambria" w:eastAsia="Cambria" w:hAnsi="Cambria" w:cs="Cambria"/>
                <w:b/>
                <w:spacing w:val="-3"/>
                <w:sz w:val="21"/>
                <w:szCs w:val="21"/>
              </w:rPr>
              <w:lastRenderedPageBreak/>
              <w:t>Luluk</w:t>
            </w:r>
            <w:proofErr w:type="spellEnd"/>
            <w:r>
              <w:rPr>
                <w:rFonts w:ascii="Cambria" w:eastAsia="Cambria" w:hAnsi="Cambria" w:cs="Cambria"/>
                <w:b/>
                <w:spacing w:val="-3"/>
                <w:sz w:val="21"/>
                <w:szCs w:val="21"/>
              </w:rPr>
              <w:t xml:space="preserve"> </w:t>
            </w:r>
            <w:proofErr w:type="spellStart"/>
            <w:r>
              <w:rPr>
                <w:rFonts w:ascii="Cambria" w:eastAsia="Cambria" w:hAnsi="Cambria" w:cs="Cambria"/>
                <w:b/>
                <w:spacing w:val="-3"/>
                <w:sz w:val="21"/>
                <w:szCs w:val="21"/>
              </w:rPr>
              <w:t>Muthoharoh</w:t>
            </w:r>
            <w:proofErr w:type="spellEnd"/>
            <w:r w:rsidRPr="00F56019">
              <w:rPr>
                <w:rStyle w:val="FootnoteReference"/>
                <w:rFonts w:ascii="Cambria" w:hAnsi="Cambria"/>
                <w:b/>
                <w:sz w:val="22"/>
                <w:szCs w:val="22"/>
              </w:rPr>
              <w:footnoteReference w:id="1"/>
            </w:r>
          </w:p>
        </w:tc>
        <w:tc>
          <w:tcPr>
            <w:tcW w:w="3119" w:type="dxa"/>
          </w:tcPr>
          <w:p w14:paraId="2FBAA630" w14:textId="1577B208" w:rsidR="00C1532C" w:rsidRDefault="00C1532C" w:rsidP="00C1532C">
            <w:pPr>
              <w:spacing w:before="80"/>
              <w:jc w:val="center"/>
              <w:rPr>
                <w:rFonts w:ascii="Cambria" w:eastAsia="Cambria" w:hAnsi="Cambria" w:cs="Cambria"/>
                <w:sz w:val="21"/>
                <w:szCs w:val="21"/>
              </w:rPr>
            </w:pPr>
            <w:r>
              <w:rPr>
                <w:rFonts w:ascii="Cambria" w:eastAsia="Cambria" w:hAnsi="Cambria" w:cs="Cambria"/>
                <w:b/>
                <w:spacing w:val="-3"/>
                <w:sz w:val="21"/>
                <w:szCs w:val="21"/>
              </w:rPr>
              <w:t xml:space="preserve">Reni </w:t>
            </w:r>
            <w:proofErr w:type="spellStart"/>
            <w:r>
              <w:rPr>
                <w:rFonts w:ascii="Cambria" w:eastAsia="Cambria" w:hAnsi="Cambria" w:cs="Cambria"/>
                <w:b/>
                <w:spacing w:val="-3"/>
                <w:sz w:val="21"/>
                <w:szCs w:val="21"/>
              </w:rPr>
              <w:t>Permata</w:t>
            </w:r>
            <w:proofErr w:type="spellEnd"/>
            <w:r>
              <w:rPr>
                <w:rFonts w:ascii="Cambria" w:eastAsia="Cambria" w:hAnsi="Cambria" w:cs="Cambria"/>
                <w:b/>
                <w:spacing w:val="-3"/>
                <w:sz w:val="21"/>
                <w:szCs w:val="21"/>
              </w:rPr>
              <w:t xml:space="preserve"> Sari</w:t>
            </w:r>
          </w:p>
        </w:tc>
        <w:tc>
          <w:tcPr>
            <w:tcW w:w="3119" w:type="dxa"/>
          </w:tcPr>
          <w:p w14:paraId="43FF4144" w14:textId="741290DD" w:rsidR="00C1532C" w:rsidRDefault="00C1532C" w:rsidP="00C1532C">
            <w:pPr>
              <w:spacing w:before="80"/>
              <w:jc w:val="center"/>
              <w:rPr>
                <w:rFonts w:ascii="Cambria" w:eastAsia="Cambria" w:hAnsi="Cambria" w:cs="Cambria"/>
                <w:b/>
                <w:spacing w:val="1"/>
                <w:sz w:val="21"/>
                <w:szCs w:val="21"/>
              </w:rPr>
            </w:pPr>
            <w:r>
              <w:rPr>
                <w:rFonts w:ascii="Cambria" w:eastAsia="Cambria" w:hAnsi="Cambria" w:cs="Cambria"/>
                <w:b/>
                <w:spacing w:val="1"/>
                <w:sz w:val="21"/>
                <w:szCs w:val="21"/>
              </w:rPr>
              <w:t xml:space="preserve">Muhammad Putra </w:t>
            </w:r>
            <w:proofErr w:type="spellStart"/>
            <w:r>
              <w:rPr>
                <w:rFonts w:ascii="Cambria" w:eastAsia="Cambria" w:hAnsi="Cambria" w:cs="Cambria"/>
                <w:b/>
                <w:spacing w:val="1"/>
                <w:sz w:val="21"/>
                <w:szCs w:val="21"/>
              </w:rPr>
              <w:t>Pamungkas</w:t>
            </w:r>
            <w:proofErr w:type="spellEnd"/>
          </w:p>
        </w:tc>
      </w:tr>
      <w:tr w:rsidR="00C1532C" w14:paraId="6E5B4589" w14:textId="77777777" w:rsidTr="00C1532C">
        <w:trPr>
          <w:trHeight w:hRule="exact" w:val="460"/>
        </w:trPr>
        <w:tc>
          <w:tcPr>
            <w:tcW w:w="3118" w:type="dxa"/>
          </w:tcPr>
          <w:p w14:paraId="1ABC21BB" w14:textId="1DBC3536" w:rsidR="00C1532C" w:rsidRDefault="00C1532C" w:rsidP="00C1532C">
            <w:pPr>
              <w:spacing w:before="8" w:line="245" w:lineRule="auto"/>
              <w:jc w:val="center"/>
              <w:rPr>
                <w:rFonts w:ascii="Cambria" w:eastAsia="Cambria" w:hAnsi="Cambria" w:cs="Cambria"/>
                <w:spacing w:val="2"/>
                <w:sz w:val="15"/>
                <w:szCs w:val="15"/>
              </w:rPr>
            </w:pPr>
            <w:r w:rsidRPr="00C1532C">
              <w:rPr>
                <w:rFonts w:ascii="Cambria" w:eastAsia="Cambria" w:hAnsi="Cambria" w:cs="Cambria"/>
                <w:spacing w:val="-5"/>
                <w:sz w:val="15"/>
                <w:szCs w:val="15"/>
              </w:rPr>
              <w:t>Sumatran Institute of Technology</w:t>
            </w:r>
            <w:r>
              <w:rPr>
                <w:rFonts w:ascii="Cambria" w:eastAsia="Cambria" w:hAnsi="Cambria" w:cs="Cambria"/>
                <w:sz w:val="15"/>
                <w:szCs w:val="15"/>
              </w:rPr>
              <w:t xml:space="preserve">,  </w:t>
            </w:r>
            <w:r>
              <w:rPr>
                <w:rFonts w:ascii="Cambria" w:eastAsia="Cambria" w:hAnsi="Cambria" w:cs="Cambria"/>
                <w:spacing w:val="2"/>
                <w:sz w:val="15"/>
                <w:szCs w:val="15"/>
              </w:rPr>
              <w:t xml:space="preserve"> </w:t>
            </w:r>
          </w:p>
          <w:p w14:paraId="3EA05673" w14:textId="2D584E07" w:rsidR="00C1532C" w:rsidRDefault="00C1532C" w:rsidP="00C1532C">
            <w:pPr>
              <w:spacing w:before="8" w:line="245" w:lineRule="auto"/>
              <w:jc w:val="center"/>
              <w:rPr>
                <w:rFonts w:ascii="Cambria" w:eastAsia="Cambria" w:hAnsi="Cambria" w:cs="Cambria"/>
                <w:sz w:val="15"/>
                <w:szCs w:val="15"/>
              </w:rPr>
            </w:pPr>
            <w:r>
              <w:rPr>
                <w:rFonts w:ascii="Cambria" w:eastAsia="Cambria" w:hAnsi="Cambria" w:cs="Cambria"/>
                <w:spacing w:val="2"/>
                <w:sz w:val="15"/>
                <w:szCs w:val="15"/>
              </w:rPr>
              <w:t>INDONESIA</w:t>
            </w:r>
          </w:p>
        </w:tc>
        <w:tc>
          <w:tcPr>
            <w:tcW w:w="3119" w:type="dxa"/>
          </w:tcPr>
          <w:p w14:paraId="486C438A" w14:textId="156F841E" w:rsidR="00C1532C" w:rsidRDefault="00C1532C" w:rsidP="00C1532C">
            <w:pPr>
              <w:spacing w:before="8" w:line="245" w:lineRule="auto"/>
              <w:jc w:val="center"/>
              <w:rPr>
                <w:rFonts w:ascii="Cambria" w:eastAsia="Cambria" w:hAnsi="Cambria" w:cs="Cambria"/>
                <w:spacing w:val="2"/>
                <w:sz w:val="15"/>
                <w:szCs w:val="15"/>
              </w:rPr>
            </w:pPr>
            <w:proofErr w:type="spellStart"/>
            <w:r w:rsidRPr="00C1532C">
              <w:rPr>
                <w:rFonts w:ascii="Cambria" w:eastAsia="Cambria" w:hAnsi="Cambria" w:cs="Cambria"/>
                <w:spacing w:val="-5"/>
                <w:sz w:val="15"/>
                <w:szCs w:val="15"/>
              </w:rPr>
              <w:t>Nahdlatul</w:t>
            </w:r>
            <w:proofErr w:type="spellEnd"/>
            <w:r w:rsidRPr="00C1532C">
              <w:rPr>
                <w:rFonts w:ascii="Cambria" w:eastAsia="Cambria" w:hAnsi="Cambria" w:cs="Cambria"/>
                <w:spacing w:val="-5"/>
                <w:sz w:val="15"/>
                <w:szCs w:val="15"/>
              </w:rPr>
              <w:t xml:space="preserve"> </w:t>
            </w:r>
            <w:proofErr w:type="spellStart"/>
            <w:r w:rsidRPr="00C1532C">
              <w:rPr>
                <w:rFonts w:ascii="Cambria" w:eastAsia="Cambria" w:hAnsi="Cambria" w:cs="Cambria"/>
                <w:spacing w:val="-5"/>
                <w:sz w:val="15"/>
                <w:szCs w:val="15"/>
              </w:rPr>
              <w:t>Ulama</w:t>
            </w:r>
            <w:proofErr w:type="spellEnd"/>
            <w:r w:rsidRPr="00C1532C">
              <w:rPr>
                <w:rFonts w:ascii="Cambria" w:eastAsia="Cambria" w:hAnsi="Cambria" w:cs="Cambria"/>
                <w:spacing w:val="-5"/>
                <w:sz w:val="15"/>
                <w:szCs w:val="15"/>
              </w:rPr>
              <w:t xml:space="preserve"> University Lampung</w:t>
            </w:r>
            <w:r>
              <w:rPr>
                <w:rFonts w:ascii="Cambria" w:eastAsia="Cambria" w:hAnsi="Cambria" w:cs="Cambria"/>
                <w:sz w:val="15"/>
                <w:szCs w:val="15"/>
              </w:rPr>
              <w:t xml:space="preserve">,  </w:t>
            </w:r>
            <w:r>
              <w:rPr>
                <w:rFonts w:ascii="Cambria" w:eastAsia="Cambria" w:hAnsi="Cambria" w:cs="Cambria"/>
                <w:spacing w:val="2"/>
                <w:sz w:val="15"/>
                <w:szCs w:val="15"/>
              </w:rPr>
              <w:t xml:space="preserve"> </w:t>
            </w:r>
          </w:p>
          <w:p w14:paraId="282144C8" w14:textId="68D1C3BD" w:rsidR="00C1532C" w:rsidRDefault="00C1532C" w:rsidP="00C1532C">
            <w:pPr>
              <w:spacing w:before="8" w:line="245" w:lineRule="auto"/>
              <w:jc w:val="center"/>
              <w:rPr>
                <w:rFonts w:ascii="Cambria" w:eastAsia="Cambria" w:hAnsi="Cambria" w:cs="Cambria"/>
                <w:sz w:val="15"/>
                <w:szCs w:val="15"/>
              </w:rPr>
            </w:pPr>
            <w:r>
              <w:rPr>
                <w:rFonts w:ascii="Cambria" w:eastAsia="Cambria" w:hAnsi="Cambria" w:cs="Cambria"/>
                <w:spacing w:val="2"/>
                <w:sz w:val="15"/>
                <w:szCs w:val="15"/>
              </w:rPr>
              <w:t>INDONESIA</w:t>
            </w:r>
          </w:p>
        </w:tc>
        <w:tc>
          <w:tcPr>
            <w:tcW w:w="3119" w:type="dxa"/>
          </w:tcPr>
          <w:p w14:paraId="074C614E" w14:textId="77777777" w:rsidR="00C1532C" w:rsidRDefault="00C1532C" w:rsidP="00C1532C">
            <w:pPr>
              <w:spacing w:before="8" w:line="245" w:lineRule="auto"/>
              <w:jc w:val="center"/>
              <w:rPr>
                <w:rFonts w:ascii="Cambria" w:eastAsia="Cambria" w:hAnsi="Cambria" w:cs="Cambria"/>
                <w:spacing w:val="2"/>
                <w:sz w:val="15"/>
                <w:szCs w:val="15"/>
              </w:rPr>
            </w:pPr>
            <w:proofErr w:type="spellStart"/>
            <w:r w:rsidRPr="00C1532C">
              <w:rPr>
                <w:rFonts w:ascii="Cambria" w:eastAsia="Cambria" w:hAnsi="Cambria" w:cs="Cambria"/>
                <w:spacing w:val="-5"/>
                <w:sz w:val="15"/>
                <w:szCs w:val="15"/>
              </w:rPr>
              <w:t>Nahdlatul</w:t>
            </w:r>
            <w:proofErr w:type="spellEnd"/>
            <w:r w:rsidRPr="00C1532C">
              <w:rPr>
                <w:rFonts w:ascii="Cambria" w:eastAsia="Cambria" w:hAnsi="Cambria" w:cs="Cambria"/>
                <w:spacing w:val="-5"/>
                <w:sz w:val="15"/>
                <w:szCs w:val="15"/>
              </w:rPr>
              <w:t xml:space="preserve"> </w:t>
            </w:r>
            <w:proofErr w:type="spellStart"/>
            <w:r w:rsidRPr="00C1532C">
              <w:rPr>
                <w:rFonts w:ascii="Cambria" w:eastAsia="Cambria" w:hAnsi="Cambria" w:cs="Cambria"/>
                <w:spacing w:val="-5"/>
                <w:sz w:val="15"/>
                <w:szCs w:val="15"/>
              </w:rPr>
              <w:t>Ulama</w:t>
            </w:r>
            <w:proofErr w:type="spellEnd"/>
            <w:r w:rsidRPr="00C1532C">
              <w:rPr>
                <w:rFonts w:ascii="Cambria" w:eastAsia="Cambria" w:hAnsi="Cambria" w:cs="Cambria"/>
                <w:spacing w:val="-5"/>
                <w:sz w:val="15"/>
                <w:szCs w:val="15"/>
              </w:rPr>
              <w:t xml:space="preserve"> University Lampung</w:t>
            </w:r>
            <w:r>
              <w:rPr>
                <w:rFonts w:ascii="Cambria" w:eastAsia="Cambria" w:hAnsi="Cambria" w:cs="Cambria"/>
                <w:sz w:val="15"/>
                <w:szCs w:val="15"/>
              </w:rPr>
              <w:t xml:space="preserve">,  </w:t>
            </w:r>
            <w:r>
              <w:rPr>
                <w:rFonts w:ascii="Cambria" w:eastAsia="Cambria" w:hAnsi="Cambria" w:cs="Cambria"/>
                <w:spacing w:val="2"/>
                <w:sz w:val="15"/>
                <w:szCs w:val="15"/>
              </w:rPr>
              <w:t xml:space="preserve"> </w:t>
            </w:r>
          </w:p>
          <w:p w14:paraId="3423E881" w14:textId="183D99EC" w:rsidR="00C1532C" w:rsidRPr="00C1532C" w:rsidRDefault="00C1532C" w:rsidP="00C1532C">
            <w:pPr>
              <w:spacing w:before="8" w:line="245" w:lineRule="auto"/>
              <w:jc w:val="center"/>
              <w:rPr>
                <w:rFonts w:ascii="Cambria" w:eastAsia="Cambria" w:hAnsi="Cambria" w:cs="Cambria"/>
                <w:spacing w:val="-5"/>
                <w:sz w:val="15"/>
                <w:szCs w:val="15"/>
              </w:rPr>
            </w:pPr>
            <w:r>
              <w:rPr>
                <w:rFonts w:ascii="Cambria" w:eastAsia="Cambria" w:hAnsi="Cambria" w:cs="Cambria"/>
                <w:spacing w:val="2"/>
                <w:sz w:val="15"/>
                <w:szCs w:val="15"/>
              </w:rPr>
              <w:t>INDONESIA</w:t>
            </w:r>
          </w:p>
        </w:tc>
      </w:tr>
      <w:tr w:rsidR="00C1532C" w14:paraId="697EF282" w14:textId="77777777" w:rsidTr="00C1532C">
        <w:trPr>
          <w:trHeight w:hRule="exact" w:val="460"/>
        </w:trPr>
        <w:tc>
          <w:tcPr>
            <w:tcW w:w="3118" w:type="dxa"/>
          </w:tcPr>
          <w:p w14:paraId="5EB441B9" w14:textId="77777777" w:rsidR="00C1532C" w:rsidRPr="00C1532C" w:rsidRDefault="00C1532C" w:rsidP="00C1532C">
            <w:pPr>
              <w:spacing w:before="8" w:line="245" w:lineRule="auto"/>
              <w:jc w:val="center"/>
              <w:rPr>
                <w:rFonts w:ascii="Cambria" w:eastAsia="Cambria" w:hAnsi="Cambria" w:cs="Cambria"/>
                <w:spacing w:val="-5"/>
                <w:sz w:val="15"/>
                <w:szCs w:val="15"/>
              </w:rPr>
            </w:pPr>
          </w:p>
        </w:tc>
        <w:tc>
          <w:tcPr>
            <w:tcW w:w="3119" w:type="dxa"/>
          </w:tcPr>
          <w:p w14:paraId="244D3D1D" w14:textId="68876612" w:rsidR="00C1532C" w:rsidRDefault="00C1532C" w:rsidP="00C1532C">
            <w:pPr>
              <w:spacing w:before="8" w:line="245" w:lineRule="auto"/>
              <w:jc w:val="center"/>
              <w:rPr>
                <w:rFonts w:ascii="Cambria" w:eastAsia="Cambria" w:hAnsi="Cambria" w:cs="Cambria"/>
                <w:b/>
                <w:spacing w:val="1"/>
                <w:sz w:val="21"/>
                <w:szCs w:val="21"/>
              </w:rPr>
            </w:pPr>
            <w:proofErr w:type="spellStart"/>
            <w:r>
              <w:rPr>
                <w:rFonts w:ascii="Cambria" w:eastAsia="Cambria" w:hAnsi="Cambria" w:cs="Cambria"/>
                <w:b/>
                <w:spacing w:val="1"/>
                <w:sz w:val="21"/>
                <w:szCs w:val="21"/>
              </w:rPr>
              <w:t>Agus</w:t>
            </w:r>
            <w:proofErr w:type="spellEnd"/>
            <w:r>
              <w:rPr>
                <w:rFonts w:ascii="Cambria" w:eastAsia="Cambria" w:hAnsi="Cambria" w:cs="Cambria"/>
                <w:b/>
                <w:spacing w:val="1"/>
                <w:sz w:val="21"/>
                <w:szCs w:val="21"/>
              </w:rPr>
              <w:t xml:space="preserve"> </w:t>
            </w:r>
            <w:proofErr w:type="spellStart"/>
            <w:r>
              <w:rPr>
                <w:rFonts w:ascii="Cambria" w:eastAsia="Cambria" w:hAnsi="Cambria" w:cs="Cambria"/>
                <w:b/>
                <w:spacing w:val="1"/>
                <w:sz w:val="21"/>
                <w:szCs w:val="21"/>
              </w:rPr>
              <w:t>Komarudin</w:t>
            </w:r>
            <w:proofErr w:type="spellEnd"/>
          </w:p>
          <w:p w14:paraId="422E5694" w14:textId="77777777" w:rsidR="00C1532C" w:rsidRDefault="00C1532C" w:rsidP="00C1532C">
            <w:pPr>
              <w:spacing w:before="8" w:line="245" w:lineRule="auto"/>
              <w:jc w:val="center"/>
              <w:rPr>
                <w:rFonts w:ascii="Cambria" w:eastAsia="Cambria" w:hAnsi="Cambria" w:cs="Cambria"/>
                <w:spacing w:val="2"/>
                <w:sz w:val="15"/>
                <w:szCs w:val="15"/>
              </w:rPr>
            </w:pPr>
            <w:proofErr w:type="spellStart"/>
            <w:r w:rsidRPr="00C1532C">
              <w:rPr>
                <w:rFonts w:ascii="Cambria" w:eastAsia="Cambria" w:hAnsi="Cambria" w:cs="Cambria"/>
                <w:spacing w:val="-5"/>
                <w:sz w:val="15"/>
                <w:szCs w:val="15"/>
              </w:rPr>
              <w:t>Nahdlatul</w:t>
            </w:r>
            <w:proofErr w:type="spellEnd"/>
            <w:r w:rsidRPr="00C1532C">
              <w:rPr>
                <w:rFonts w:ascii="Cambria" w:eastAsia="Cambria" w:hAnsi="Cambria" w:cs="Cambria"/>
                <w:spacing w:val="-5"/>
                <w:sz w:val="15"/>
                <w:szCs w:val="15"/>
              </w:rPr>
              <w:t xml:space="preserve"> </w:t>
            </w:r>
            <w:proofErr w:type="spellStart"/>
            <w:r w:rsidRPr="00C1532C">
              <w:rPr>
                <w:rFonts w:ascii="Cambria" w:eastAsia="Cambria" w:hAnsi="Cambria" w:cs="Cambria"/>
                <w:spacing w:val="-5"/>
                <w:sz w:val="15"/>
                <w:szCs w:val="15"/>
              </w:rPr>
              <w:t>Ulama</w:t>
            </w:r>
            <w:proofErr w:type="spellEnd"/>
            <w:r w:rsidRPr="00C1532C">
              <w:rPr>
                <w:rFonts w:ascii="Cambria" w:eastAsia="Cambria" w:hAnsi="Cambria" w:cs="Cambria"/>
                <w:spacing w:val="-5"/>
                <w:sz w:val="15"/>
                <w:szCs w:val="15"/>
              </w:rPr>
              <w:t xml:space="preserve"> University Lampung</w:t>
            </w:r>
            <w:r>
              <w:rPr>
                <w:rFonts w:ascii="Cambria" w:eastAsia="Cambria" w:hAnsi="Cambria" w:cs="Cambria"/>
                <w:sz w:val="15"/>
                <w:szCs w:val="15"/>
              </w:rPr>
              <w:t xml:space="preserve">,  </w:t>
            </w:r>
            <w:r>
              <w:rPr>
                <w:rFonts w:ascii="Cambria" w:eastAsia="Cambria" w:hAnsi="Cambria" w:cs="Cambria"/>
                <w:spacing w:val="2"/>
                <w:sz w:val="15"/>
                <w:szCs w:val="15"/>
              </w:rPr>
              <w:t xml:space="preserve"> </w:t>
            </w:r>
          </w:p>
          <w:p w14:paraId="444A4733" w14:textId="06BC4BD4" w:rsidR="00C1532C" w:rsidRPr="00C1532C" w:rsidRDefault="00C1532C" w:rsidP="00C1532C">
            <w:pPr>
              <w:spacing w:before="8" w:line="245" w:lineRule="auto"/>
              <w:jc w:val="center"/>
              <w:rPr>
                <w:rFonts w:ascii="Cambria" w:eastAsia="Cambria" w:hAnsi="Cambria" w:cs="Cambria"/>
                <w:spacing w:val="-5"/>
                <w:sz w:val="15"/>
                <w:szCs w:val="15"/>
              </w:rPr>
            </w:pPr>
            <w:r>
              <w:rPr>
                <w:rFonts w:ascii="Cambria" w:eastAsia="Cambria" w:hAnsi="Cambria" w:cs="Cambria"/>
                <w:spacing w:val="2"/>
                <w:sz w:val="15"/>
                <w:szCs w:val="15"/>
              </w:rPr>
              <w:t>INDONESIA</w:t>
            </w:r>
          </w:p>
        </w:tc>
        <w:tc>
          <w:tcPr>
            <w:tcW w:w="3119" w:type="dxa"/>
          </w:tcPr>
          <w:p w14:paraId="45F216E6" w14:textId="77777777" w:rsidR="00C1532C" w:rsidRPr="00C1532C" w:rsidRDefault="00C1532C" w:rsidP="00C1532C">
            <w:pPr>
              <w:spacing w:before="8" w:line="245" w:lineRule="auto"/>
              <w:jc w:val="center"/>
              <w:rPr>
                <w:rFonts w:ascii="Cambria" w:eastAsia="Cambria" w:hAnsi="Cambria" w:cs="Cambria"/>
                <w:spacing w:val="-5"/>
                <w:sz w:val="15"/>
                <w:szCs w:val="15"/>
              </w:rPr>
            </w:pPr>
          </w:p>
        </w:tc>
      </w:tr>
    </w:tbl>
    <w:p w14:paraId="6069D4BE" w14:textId="5CABB172" w:rsidR="00A01DAD" w:rsidRDefault="00A01DAD" w:rsidP="00755763">
      <w:pPr>
        <w:jc w:val="center"/>
        <w:rPr>
          <w:rFonts w:ascii="Cambria" w:hAnsi="Cambria"/>
        </w:rPr>
      </w:pPr>
    </w:p>
    <w:p w14:paraId="10C096FA" w14:textId="77777777" w:rsidR="005A61E1" w:rsidRPr="00B66BA4" w:rsidRDefault="005A61E1" w:rsidP="00755763">
      <w:pPr>
        <w:jc w:val="center"/>
        <w:rPr>
          <w:rFonts w:ascii="Cambria" w:hAnsi="Cambria"/>
        </w:rPr>
      </w:pPr>
    </w:p>
    <w:tbl>
      <w:tblPr>
        <w:tblStyle w:val="TableGrid"/>
        <w:tblW w:w="9356" w:type="dxa"/>
        <w:tblInd w:w="108" w:type="dxa"/>
        <w:tblLayout w:type="fixed"/>
        <w:tblLook w:val="04A0" w:firstRow="1" w:lastRow="0" w:firstColumn="1" w:lastColumn="0" w:noHBand="0" w:noVBand="1"/>
      </w:tblPr>
      <w:tblGrid>
        <w:gridCol w:w="2592"/>
        <w:gridCol w:w="385"/>
        <w:gridCol w:w="6379"/>
      </w:tblGrid>
      <w:tr w:rsidR="00A01DAD" w:rsidRPr="005A61E1" w14:paraId="3730A22B" w14:textId="77777777" w:rsidTr="00164EF0">
        <w:tc>
          <w:tcPr>
            <w:tcW w:w="2592" w:type="dxa"/>
            <w:tcBorders>
              <w:top w:val="single" w:sz="4" w:space="0" w:color="auto"/>
              <w:left w:val="nil"/>
              <w:bottom w:val="single" w:sz="4" w:space="0" w:color="auto"/>
              <w:right w:val="nil"/>
            </w:tcBorders>
          </w:tcPr>
          <w:p w14:paraId="6F6CF844" w14:textId="1F814C69" w:rsidR="00A01DAD" w:rsidRPr="005A61E1" w:rsidRDefault="00A01DAD" w:rsidP="00755763">
            <w:pPr>
              <w:jc w:val="both"/>
              <w:rPr>
                <w:rFonts w:ascii="Cambria" w:hAnsi="Cambria"/>
                <w:b/>
                <w:sz w:val="18"/>
                <w:szCs w:val="18"/>
              </w:rPr>
            </w:pPr>
            <w:r w:rsidRPr="005A61E1">
              <w:rPr>
                <w:rFonts w:ascii="Cambria" w:hAnsi="Cambria"/>
                <w:b/>
                <w:sz w:val="18"/>
                <w:szCs w:val="18"/>
              </w:rPr>
              <w:t xml:space="preserve">Article Info </w:t>
            </w:r>
          </w:p>
        </w:tc>
        <w:tc>
          <w:tcPr>
            <w:tcW w:w="385" w:type="dxa"/>
            <w:tcBorders>
              <w:top w:val="single" w:sz="4" w:space="0" w:color="auto"/>
              <w:left w:val="nil"/>
              <w:bottom w:val="nil"/>
              <w:right w:val="nil"/>
            </w:tcBorders>
          </w:tcPr>
          <w:p w14:paraId="427D4562" w14:textId="77777777" w:rsidR="00A01DAD" w:rsidRPr="005A61E1" w:rsidRDefault="00A01DAD" w:rsidP="00755763">
            <w:pPr>
              <w:jc w:val="center"/>
              <w:rPr>
                <w:rFonts w:ascii="Cambria" w:hAnsi="Cambria"/>
                <w:sz w:val="18"/>
                <w:szCs w:val="18"/>
              </w:rPr>
            </w:pPr>
          </w:p>
        </w:tc>
        <w:tc>
          <w:tcPr>
            <w:tcW w:w="6379" w:type="dxa"/>
            <w:tcBorders>
              <w:top w:val="single" w:sz="4" w:space="0" w:color="auto"/>
              <w:left w:val="nil"/>
              <w:bottom w:val="single" w:sz="4" w:space="0" w:color="auto"/>
              <w:right w:val="nil"/>
            </w:tcBorders>
          </w:tcPr>
          <w:p w14:paraId="5ADBA408" w14:textId="4156B9EB" w:rsidR="00A01DAD" w:rsidRPr="005A61E1" w:rsidRDefault="008406D3" w:rsidP="00755763">
            <w:pPr>
              <w:rPr>
                <w:rFonts w:ascii="Cambria" w:hAnsi="Cambria"/>
                <w:color w:val="000000"/>
                <w:sz w:val="18"/>
                <w:szCs w:val="18"/>
              </w:rPr>
            </w:pPr>
            <w:r w:rsidRPr="005A61E1">
              <w:rPr>
                <w:rFonts w:ascii="Cambria" w:hAnsi="Cambria"/>
                <w:b/>
                <w:bCs/>
                <w:iCs/>
                <w:sz w:val="18"/>
                <w:szCs w:val="18"/>
              </w:rPr>
              <w:t xml:space="preserve">Abstract </w:t>
            </w:r>
          </w:p>
        </w:tc>
      </w:tr>
      <w:tr w:rsidR="00A5426A" w:rsidRPr="005A61E1" w14:paraId="7D8D12C7" w14:textId="77777777" w:rsidTr="00754671">
        <w:trPr>
          <w:trHeight w:val="1268"/>
        </w:trPr>
        <w:tc>
          <w:tcPr>
            <w:tcW w:w="2592" w:type="dxa"/>
            <w:tcBorders>
              <w:top w:val="single" w:sz="4" w:space="0" w:color="auto"/>
              <w:left w:val="nil"/>
              <w:bottom w:val="single" w:sz="4" w:space="0" w:color="auto"/>
              <w:right w:val="nil"/>
            </w:tcBorders>
          </w:tcPr>
          <w:p w14:paraId="24528754" w14:textId="77777777" w:rsidR="00A5426A" w:rsidRPr="005A61E1" w:rsidRDefault="00A5426A" w:rsidP="008406D3">
            <w:pPr>
              <w:jc w:val="both"/>
              <w:rPr>
                <w:rFonts w:ascii="Cambria" w:hAnsi="Cambria"/>
                <w:b/>
                <w:i/>
                <w:sz w:val="18"/>
                <w:szCs w:val="18"/>
              </w:rPr>
            </w:pPr>
          </w:p>
          <w:p w14:paraId="05B8D9D0" w14:textId="2E7F9E73" w:rsidR="00A5426A" w:rsidRPr="002F6BE9" w:rsidRDefault="00A5426A" w:rsidP="002F6BE9">
            <w:pPr>
              <w:spacing w:after="120"/>
              <w:jc w:val="both"/>
              <w:rPr>
                <w:rFonts w:ascii="Cambria" w:hAnsi="Cambria"/>
                <w:b/>
                <w:i/>
                <w:sz w:val="18"/>
                <w:szCs w:val="18"/>
              </w:rPr>
            </w:pPr>
            <w:r w:rsidRPr="005A61E1">
              <w:rPr>
                <w:rFonts w:ascii="Cambria" w:hAnsi="Cambria"/>
                <w:b/>
                <w:i/>
                <w:sz w:val="18"/>
                <w:szCs w:val="18"/>
              </w:rPr>
              <w:t>Article history:</w:t>
            </w:r>
          </w:p>
          <w:p w14:paraId="6A6AA1C2" w14:textId="66B69682" w:rsidR="00A5426A" w:rsidRPr="005A61E1" w:rsidRDefault="00A5426A" w:rsidP="00755763">
            <w:pPr>
              <w:jc w:val="both"/>
              <w:rPr>
                <w:rFonts w:ascii="Cambria" w:hAnsi="Cambria"/>
                <w:sz w:val="18"/>
                <w:szCs w:val="18"/>
              </w:rPr>
            </w:pPr>
            <w:r w:rsidRPr="005A61E1">
              <w:rPr>
                <w:rFonts w:ascii="Cambria" w:hAnsi="Cambria"/>
                <w:sz w:val="18"/>
                <w:szCs w:val="18"/>
              </w:rPr>
              <w:t>Received: Month XX, 20XX</w:t>
            </w:r>
          </w:p>
          <w:p w14:paraId="17CC8B30" w14:textId="6D5747DB" w:rsidR="00A5426A" w:rsidRPr="005A61E1" w:rsidRDefault="00A5426A" w:rsidP="00755763">
            <w:pPr>
              <w:jc w:val="both"/>
              <w:rPr>
                <w:rFonts w:ascii="Cambria" w:hAnsi="Cambria"/>
                <w:sz w:val="18"/>
                <w:szCs w:val="18"/>
              </w:rPr>
            </w:pPr>
            <w:r>
              <w:rPr>
                <w:rFonts w:ascii="Cambria" w:hAnsi="Cambria"/>
                <w:sz w:val="18"/>
                <w:szCs w:val="18"/>
              </w:rPr>
              <w:t>Revised</w:t>
            </w:r>
            <w:r w:rsidRPr="005A61E1">
              <w:rPr>
                <w:rFonts w:ascii="Cambria" w:hAnsi="Cambria"/>
                <w:sz w:val="18"/>
                <w:szCs w:val="18"/>
              </w:rPr>
              <w:t>: Month XX, 20XX</w:t>
            </w:r>
          </w:p>
          <w:p w14:paraId="1D045FA5" w14:textId="31B0D90C" w:rsidR="00A5426A" w:rsidRPr="005A61E1" w:rsidRDefault="00A5426A" w:rsidP="00755763">
            <w:pPr>
              <w:jc w:val="both"/>
              <w:rPr>
                <w:rFonts w:ascii="Cambria" w:hAnsi="Cambria"/>
                <w:sz w:val="18"/>
                <w:szCs w:val="18"/>
              </w:rPr>
            </w:pPr>
            <w:r>
              <w:rPr>
                <w:rFonts w:ascii="Cambria" w:hAnsi="Cambria"/>
                <w:sz w:val="18"/>
                <w:szCs w:val="18"/>
              </w:rPr>
              <w:t>Accepted</w:t>
            </w:r>
            <w:r w:rsidRPr="005A61E1">
              <w:rPr>
                <w:rFonts w:ascii="Cambria" w:hAnsi="Cambria"/>
                <w:sz w:val="18"/>
                <w:szCs w:val="18"/>
              </w:rPr>
              <w:t>: Month XX, 20XX</w:t>
            </w:r>
          </w:p>
          <w:p w14:paraId="4BD6010D" w14:textId="3998C6F4" w:rsidR="00A5426A" w:rsidRPr="005A61E1" w:rsidRDefault="00A5426A" w:rsidP="006654C5">
            <w:pPr>
              <w:jc w:val="both"/>
              <w:rPr>
                <w:rFonts w:ascii="Cambria" w:hAnsi="Cambria"/>
                <w:sz w:val="18"/>
                <w:szCs w:val="18"/>
              </w:rPr>
            </w:pPr>
            <w:r w:rsidRPr="005A61E1">
              <w:rPr>
                <w:rFonts w:ascii="Cambria" w:hAnsi="Cambria"/>
                <w:sz w:val="18"/>
                <w:szCs w:val="18"/>
              </w:rPr>
              <w:t>(</w:t>
            </w:r>
            <w:r>
              <w:rPr>
                <w:rFonts w:ascii="Cambria" w:hAnsi="Cambria"/>
                <w:sz w:val="18"/>
                <w:szCs w:val="18"/>
              </w:rPr>
              <w:t>Cambria</w:t>
            </w:r>
            <w:r w:rsidRPr="005A61E1">
              <w:rPr>
                <w:rFonts w:ascii="Cambria" w:hAnsi="Cambria"/>
                <w:sz w:val="18"/>
                <w:szCs w:val="18"/>
              </w:rPr>
              <w:t xml:space="preserve"> </w:t>
            </w:r>
            <w:r>
              <w:rPr>
                <w:rFonts w:ascii="Cambria" w:hAnsi="Cambria"/>
                <w:sz w:val="18"/>
                <w:szCs w:val="18"/>
              </w:rPr>
              <w:t>9</w:t>
            </w:r>
            <w:r w:rsidRPr="005A61E1">
              <w:rPr>
                <w:rFonts w:ascii="Cambria" w:hAnsi="Cambria"/>
                <w:sz w:val="18"/>
                <w:szCs w:val="18"/>
              </w:rPr>
              <w:t>)</w:t>
            </w:r>
          </w:p>
        </w:tc>
        <w:tc>
          <w:tcPr>
            <w:tcW w:w="385" w:type="dxa"/>
            <w:vMerge w:val="restart"/>
            <w:tcBorders>
              <w:top w:val="nil"/>
              <w:left w:val="nil"/>
              <w:bottom w:val="nil"/>
              <w:right w:val="nil"/>
            </w:tcBorders>
          </w:tcPr>
          <w:p w14:paraId="6BF32DD5" w14:textId="77777777" w:rsidR="00A5426A" w:rsidRPr="005A61E1" w:rsidRDefault="00A5426A" w:rsidP="00755763">
            <w:pPr>
              <w:jc w:val="both"/>
              <w:rPr>
                <w:rFonts w:ascii="Cambria" w:hAnsi="Cambria"/>
                <w:sz w:val="18"/>
                <w:szCs w:val="18"/>
              </w:rPr>
            </w:pPr>
          </w:p>
        </w:tc>
        <w:tc>
          <w:tcPr>
            <w:tcW w:w="6379" w:type="dxa"/>
            <w:vMerge w:val="restart"/>
            <w:tcBorders>
              <w:top w:val="single" w:sz="4" w:space="0" w:color="auto"/>
              <w:left w:val="nil"/>
              <w:right w:val="nil"/>
            </w:tcBorders>
          </w:tcPr>
          <w:p w14:paraId="7280A398" w14:textId="77777777" w:rsidR="00A5426A" w:rsidRPr="005A61E1" w:rsidRDefault="00A5426A" w:rsidP="00755763">
            <w:pPr>
              <w:jc w:val="both"/>
              <w:rPr>
                <w:rFonts w:ascii="Cambria" w:hAnsi="Cambria"/>
                <w:color w:val="000000"/>
                <w:sz w:val="18"/>
                <w:szCs w:val="18"/>
                <w:lang w:val="fi-FI"/>
              </w:rPr>
            </w:pPr>
          </w:p>
          <w:p w14:paraId="6B32239C" w14:textId="421FC64A" w:rsidR="00A5426A" w:rsidRPr="005A61E1" w:rsidRDefault="00F42EEE" w:rsidP="006654C5">
            <w:pPr>
              <w:jc w:val="both"/>
              <w:rPr>
                <w:rFonts w:ascii="Cambria" w:hAnsi="Cambria"/>
                <w:color w:val="000000"/>
                <w:sz w:val="18"/>
                <w:szCs w:val="18"/>
                <w:lang w:val="fi-FI"/>
              </w:rPr>
            </w:pPr>
            <w:r w:rsidRPr="00F42EEE">
              <w:rPr>
                <w:rFonts w:ascii="Cambria" w:hAnsi="Cambria"/>
                <w:color w:val="000000"/>
                <w:sz w:val="18"/>
                <w:szCs w:val="18"/>
                <w:lang w:val="fi-FI"/>
              </w:rPr>
              <w:t>The dissemination activity of the exploration of damen waste as liquid organic fertilizer (POC) is a form of practice of the Tridharma of higher education for community service by members of the Nahdlatul Ulama University Lampung. This activity has several main objectives, including increasing public knowledge, especially residents of RT 20 Sadar Sriwijaya Village, Bandar Sribhawono District about the importance of utilizing damen waste to be used as liquid organic fertilizer so that it is not only used as animal feed but also thrown away or simply burned after the harvesting process is complete. Socialization activities are carried out using two methods, namely the delivery of material and practice. From the socialization that has been carried out, it was found that in general, the participants were able to achieve the objectives of the socialization with good criteria. So it can be concluded that public knowledge, especially residents of RT 20 Sadar Sriwijaya Village, Bandar Sribhawono District, East Lampung Regency on the use of damen waste and chicken eggshell waste is still low so socialization is needed to raise awareness of the use of agricultural waste to be used as fertilizer.</w:t>
            </w:r>
          </w:p>
        </w:tc>
      </w:tr>
      <w:tr w:rsidR="00A5426A" w:rsidRPr="005A61E1" w14:paraId="05452568" w14:textId="77777777" w:rsidTr="00754671">
        <w:trPr>
          <w:trHeight w:val="2230"/>
        </w:trPr>
        <w:tc>
          <w:tcPr>
            <w:tcW w:w="2592" w:type="dxa"/>
            <w:tcBorders>
              <w:top w:val="single" w:sz="4" w:space="0" w:color="auto"/>
              <w:left w:val="nil"/>
              <w:bottom w:val="single" w:sz="4" w:space="0" w:color="auto"/>
              <w:right w:val="nil"/>
            </w:tcBorders>
          </w:tcPr>
          <w:p w14:paraId="3247976B" w14:textId="77777777" w:rsidR="00A5426A" w:rsidRPr="005A61E1" w:rsidRDefault="00A5426A" w:rsidP="008406D3">
            <w:pPr>
              <w:jc w:val="both"/>
              <w:rPr>
                <w:rFonts w:ascii="Cambria" w:hAnsi="Cambria"/>
                <w:b/>
                <w:i/>
                <w:sz w:val="18"/>
                <w:szCs w:val="18"/>
              </w:rPr>
            </w:pPr>
          </w:p>
          <w:p w14:paraId="281646EB" w14:textId="71325083" w:rsidR="00A5426A" w:rsidRPr="005A61E1" w:rsidRDefault="00A5426A" w:rsidP="00755763">
            <w:pPr>
              <w:spacing w:after="120"/>
              <w:jc w:val="both"/>
              <w:rPr>
                <w:rFonts w:ascii="Cambria" w:hAnsi="Cambria"/>
                <w:b/>
                <w:i/>
                <w:sz w:val="18"/>
                <w:szCs w:val="18"/>
              </w:rPr>
            </w:pPr>
            <w:r w:rsidRPr="005A61E1">
              <w:rPr>
                <w:rFonts w:ascii="Cambria" w:hAnsi="Cambria"/>
                <w:b/>
                <w:i/>
                <w:sz w:val="18"/>
                <w:szCs w:val="18"/>
              </w:rPr>
              <w:t>Keywords:</w:t>
            </w:r>
          </w:p>
          <w:p w14:paraId="79AB6B20" w14:textId="002C8C78" w:rsidR="00A5426A" w:rsidRPr="005A61E1" w:rsidRDefault="00F42EEE" w:rsidP="00F42EEE">
            <w:pPr>
              <w:jc w:val="both"/>
              <w:rPr>
                <w:rFonts w:ascii="Cambria" w:hAnsi="Cambria"/>
                <w:sz w:val="18"/>
                <w:szCs w:val="18"/>
              </w:rPr>
            </w:pPr>
            <w:r w:rsidRPr="00F42EEE">
              <w:rPr>
                <w:rFonts w:ascii="Cambria" w:hAnsi="Cambria"/>
                <w:sz w:val="18"/>
                <w:szCs w:val="18"/>
              </w:rPr>
              <w:t>Chicken</w:t>
            </w:r>
            <w:r w:rsidRPr="005A61E1">
              <w:rPr>
                <w:rFonts w:ascii="Cambria" w:hAnsi="Cambria"/>
                <w:sz w:val="18"/>
                <w:szCs w:val="18"/>
              </w:rPr>
              <w:t xml:space="preserve"> </w:t>
            </w:r>
          </w:p>
          <w:p w14:paraId="4039AEF3" w14:textId="35376E90" w:rsidR="00A5426A" w:rsidRPr="005A61E1" w:rsidRDefault="00F42EEE" w:rsidP="00755763">
            <w:pPr>
              <w:jc w:val="both"/>
              <w:rPr>
                <w:rFonts w:ascii="Cambria" w:hAnsi="Cambria"/>
                <w:sz w:val="18"/>
                <w:szCs w:val="18"/>
              </w:rPr>
            </w:pPr>
            <w:r>
              <w:rPr>
                <w:rFonts w:ascii="Cambria" w:hAnsi="Cambria"/>
                <w:sz w:val="18"/>
                <w:szCs w:val="18"/>
              </w:rPr>
              <w:t>Chicken egg</w:t>
            </w:r>
            <w:r w:rsidRPr="00F42EEE">
              <w:rPr>
                <w:rFonts w:ascii="Cambria" w:hAnsi="Cambria"/>
                <w:sz w:val="18"/>
                <w:szCs w:val="18"/>
              </w:rPr>
              <w:t>shell</w:t>
            </w:r>
          </w:p>
          <w:p w14:paraId="0DAF3A3F" w14:textId="041D5A95" w:rsidR="00F42EEE" w:rsidRPr="005A61E1" w:rsidRDefault="00F42EEE" w:rsidP="00F42EEE">
            <w:pPr>
              <w:jc w:val="both"/>
              <w:rPr>
                <w:rFonts w:ascii="Cambria" w:hAnsi="Cambria"/>
                <w:sz w:val="18"/>
                <w:szCs w:val="18"/>
              </w:rPr>
            </w:pPr>
            <w:r>
              <w:rPr>
                <w:rFonts w:ascii="Cambria" w:hAnsi="Cambria"/>
                <w:sz w:val="18"/>
                <w:szCs w:val="18"/>
              </w:rPr>
              <w:t>L</w:t>
            </w:r>
            <w:r w:rsidRPr="00F42EEE">
              <w:rPr>
                <w:rFonts w:ascii="Cambria" w:hAnsi="Cambria"/>
                <w:sz w:val="18"/>
                <w:szCs w:val="18"/>
              </w:rPr>
              <w:t>iquid organic fertilizer</w:t>
            </w:r>
          </w:p>
          <w:p w14:paraId="325E307C" w14:textId="6E9ADA3C" w:rsidR="00F42EEE" w:rsidRPr="005A61E1" w:rsidRDefault="00F42EEE" w:rsidP="00F42EEE">
            <w:pPr>
              <w:jc w:val="both"/>
              <w:rPr>
                <w:rFonts w:ascii="Cambria" w:hAnsi="Cambria"/>
                <w:sz w:val="18"/>
                <w:szCs w:val="18"/>
              </w:rPr>
            </w:pPr>
            <w:r>
              <w:rPr>
                <w:rFonts w:ascii="Cambria" w:hAnsi="Cambria"/>
                <w:sz w:val="18"/>
                <w:szCs w:val="18"/>
              </w:rPr>
              <w:t>R</w:t>
            </w:r>
            <w:r w:rsidRPr="00F42EEE">
              <w:rPr>
                <w:rFonts w:ascii="Cambria" w:hAnsi="Cambria"/>
                <w:sz w:val="18"/>
                <w:szCs w:val="18"/>
              </w:rPr>
              <w:t xml:space="preserve">ice powder, </w:t>
            </w:r>
          </w:p>
          <w:p w14:paraId="737140D2" w14:textId="01E922AC" w:rsidR="00A5426A" w:rsidRPr="005A61E1" w:rsidRDefault="00A5426A" w:rsidP="00F42EEE">
            <w:pPr>
              <w:jc w:val="both"/>
              <w:rPr>
                <w:rFonts w:ascii="Cambria" w:hAnsi="Cambria"/>
                <w:sz w:val="18"/>
                <w:szCs w:val="18"/>
              </w:rPr>
            </w:pPr>
          </w:p>
        </w:tc>
        <w:tc>
          <w:tcPr>
            <w:tcW w:w="385" w:type="dxa"/>
            <w:vMerge/>
            <w:tcBorders>
              <w:top w:val="nil"/>
              <w:left w:val="nil"/>
              <w:bottom w:val="single" w:sz="4" w:space="0" w:color="auto"/>
              <w:right w:val="nil"/>
            </w:tcBorders>
          </w:tcPr>
          <w:p w14:paraId="5AD0B737" w14:textId="77777777" w:rsidR="00A5426A" w:rsidRPr="005A61E1" w:rsidRDefault="00A5426A" w:rsidP="00755763">
            <w:pPr>
              <w:jc w:val="both"/>
              <w:rPr>
                <w:rFonts w:ascii="Cambria" w:hAnsi="Cambria"/>
                <w:sz w:val="18"/>
                <w:szCs w:val="18"/>
              </w:rPr>
            </w:pPr>
          </w:p>
        </w:tc>
        <w:tc>
          <w:tcPr>
            <w:tcW w:w="6379" w:type="dxa"/>
            <w:vMerge/>
            <w:tcBorders>
              <w:left w:val="nil"/>
              <w:bottom w:val="single" w:sz="4" w:space="0" w:color="auto"/>
              <w:right w:val="nil"/>
            </w:tcBorders>
          </w:tcPr>
          <w:p w14:paraId="1411ADCC" w14:textId="77777777" w:rsidR="00A5426A" w:rsidRPr="005A61E1" w:rsidRDefault="00A5426A" w:rsidP="00755763">
            <w:pPr>
              <w:jc w:val="both"/>
              <w:rPr>
                <w:rFonts w:ascii="Cambria" w:hAnsi="Cambria"/>
                <w:iCs/>
                <w:color w:val="000000"/>
                <w:sz w:val="18"/>
                <w:szCs w:val="18"/>
              </w:rPr>
            </w:pPr>
          </w:p>
        </w:tc>
      </w:tr>
      <w:tr w:rsidR="00A01DAD" w:rsidRPr="005A61E1" w14:paraId="67F255E6" w14:textId="77777777" w:rsidTr="002F6BE9">
        <w:trPr>
          <w:trHeight w:val="73"/>
        </w:trPr>
        <w:tc>
          <w:tcPr>
            <w:tcW w:w="9356" w:type="dxa"/>
            <w:gridSpan w:val="3"/>
            <w:tcBorders>
              <w:top w:val="single" w:sz="4" w:space="0" w:color="auto"/>
              <w:left w:val="nil"/>
              <w:bottom w:val="single" w:sz="4" w:space="0" w:color="auto"/>
              <w:right w:val="nil"/>
            </w:tcBorders>
          </w:tcPr>
          <w:p w14:paraId="6F6A9C12" w14:textId="65EF2C0A" w:rsidR="00A01DAD" w:rsidRPr="002F6BE9" w:rsidRDefault="002F6BE9" w:rsidP="00913E00">
            <w:pPr>
              <w:jc w:val="both"/>
              <w:rPr>
                <w:rFonts w:ascii="Cambria" w:hAnsi="Cambria"/>
                <w:iCs/>
                <w:sz w:val="18"/>
                <w:szCs w:val="18"/>
              </w:rPr>
            </w:pPr>
            <w:r>
              <w:rPr>
                <w:rFonts w:ascii="Cambria" w:hAnsi="Cambria"/>
                <w:b/>
                <w:iCs/>
                <w:sz w:val="18"/>
                <w:szCs w:val="18"/>
              </w:rPr>
              <w:t xml:space="preserve">To cite this article: </w:t>
            </w:r>
            <w:r>
              <w:rPr>
                <w:rFonts w:ascii="Cambria" w:hAnsi="Cambria"/>
                <w:iCs/>
                <w:sz w:val="18"/>
                <w:szCs w:val="18"/>
              </w:rPr>
              <w:t xml:space="preserve">Author. (20XX). Title. </w:t>
            </w:r>
            <w:r w:rsidR="00663741">
              <w:rPr>
                <w:rFonts w:ascii="Cambria" w:hAnsi="Cambria"/>
                <w:i/>
                <w:iCs/>
                <w:sz w:val="18"/>
                <w:szCs w:val="18"/>
              </w:rPr>
              <w:t>Smart Society : Community Service and Empowerment Journal</w:t>
            </w:r>
            <w:r>
              <w:rPr>
                <w:rFonts w:ascii="Cambria" w:hAnsi="Cambria"/>
                <w:i/>
                <w:iCs/>
                <w:sz w:val="18"/>
                <w:szCs w:val="18"/>
              </w:rPr>
              <w:t>, X</w:t>
            </w:r>
            <w:r w:rsidRPr="002F6BE9">
              <w:rPr>
                <w:rFonts w:ascii="Cambria" w:hAnsi="Cambria"/>
                <w:iCs/>
                <w:sz w:val="18"/>
                <w:szCs w:val="18"/>
              </w:rPr>
              <w:t>(X), XX-XX</w:t>
            </w:r>
          </w:p>
        </w:tc>
      </w:tr>
    </w:tbl>
    <w:p w14:paraId="41C34312" w14:textId="31E890D7" w:rsidR="00A01DAD" w:rsidRPr="00913E00" w:rsidRDefault="00A01DAD" w:rsidP="00913E00">
      <w:pPr>
        <w:jc w:val="center"/>
        <w:rPr>
          <w:rFonts w:ascii="Cambria" w:hAnsi="Cambria"/>
          <w:sz w:val="18"/>
          <w:szCs w:val="22"/>
        </w:rPr>
      </w:pPr>
    </w:p>
    <w:p w14:paraId="082592C8" w14:textId="247CB84F" w:rsidR="00F42600" w:rsidRPr="00913E00" w:rsidRDefault="00F42600" w:rsidP="00913E00">
      <w:pPr>
        <w:rPr>
          <w:rFonts w:ascii="Cambria" w:hAnsi="Cambria"/>
          <w:color w:val="000000"/>
          <w:sz w:val="22"/>
          <w:szCs w:val="22"/>
          <w:lang w:val="fi-FI"/>
        </w:rPr>
      </w:pPr>
    </w:p>
    <w:p w14:paraId="458595D9" w14:textId="77777777" w:rsidR="00913E00" w:rsidRPr="00913E00" w:rsidRDefault="00913E00" w:rsidP="00913E00">
      <w:pPr>
        <w:rPr>
          <w:rFonts w:ascii="Cambria" w:hAnsi="Cambria"/>
          <w:color w:val="000000"/>
          <w:sz w:val="22"/>
          <w:szCs w:val="22"/>
          <w:lang w:val="fi-FI"/>
        </w:rPr>
      </w:pPr>
    </w:p>
    <w:p w14:paraId="3E8791A1" w14:textId="5210D3F6" w:rsidR="005A61E1" w:rsidRPr="00DC488A" w:rsidRDefault="005A61E1" w:rsidP="00DC488A">
      <w:pPr>
        <w:autoSpaceDE w:val="0"/>
        <w:spacing w:after="120"/>
        <w:jc w:val="center"/>
        <w:rPr>
          <w:rFonts w:ascii="Cambria" w:hAnsi="Cambria"/>
          <w:b/>
          <w:bCs/>
          <w:color w:val="000000"/>
          <w:sz w:val="22"/>
          <w:szCs w:val="22"/>
        </w:rPr>
      </w:pPr>
      <w:r w:rsidRPr="00DC488A">
        <w:rPr>
          <w:rFonts w:ascii="Cambria" w:hAnsi="Cambria"/>
          <w:b/>
          <w:bCs/>
          <w:color w:val="000000"/>
          <w:sz w:val="22"/>
          <w:szCs w:val="22"/>
        </w:rPr>
        <w:t>INTRODUCTION</w:t>
      </w:r>
    </w:p>
    <w:p w14:paraId="3596F5CB" w14:textId="09EB908C" w:rsidR="00434D4C" w:rsidRPr="00434D4C" w:rsidRDefault="00317F51" w:rsidP="00C75FD8">
      <w:pPr>
        <w:pStyle w:val="BodyText"/>
        <w:tabs>
          <w:tab w:val="left" w:pos="9353"/>
        </w:tabs>
        <w:spacing w:after="0"/>
        <w:ind w:right="-7" w:firstLine="567"/>
        <w:jc w:val="both"/>
        <w:rPr>
          <w:rFonts w:ascii="Cambria" w:hAnsi="Cambria"/>
          <w:sz w:val="22"/>
          <w:szCs w:val="22"/>
          <w:lang w:eastAsia="en-US"/>
        </w:rPr>
      </w:pPr>
      <w:r w:rsidRPr="00317F51">
        <w:rPr>
          <w:rFonts w:ascii="Cambria" w:hAnsi="Cambria"/>
          <w:sz w:val="22"/>
          <w:szCs w:val="22"/>
        </w:rPr>
        <w:t xml:space="preserve">Plants in carrying out the process of growth and development require proper and sufficient nutrients. Plants in carrying out the process of growth and development require </w:t>
      </w:r>
      <w:r>
        <w:rPr>
          <w:rFonts w:ascii="Cambria" w:hAnsi="Cambria"/>
          <w:sz w:val="22"/>
          <w:szCs w:val="22"/>
        </w:rPr>
        <w:t>proper and sufficient nutrients</w:t>
      </w:r>
      <w:r w:rsidRPr="00317F51">
        <w:rPr>
          <w:rFonts w:ascii="Cambria" w:hAnsi="Cambria"/>
          <w:sz w:val="22"/>
          <w:szCs w:val="22"/>
        </w:rPr>
        <w:t xml:space="preserve"> </w:t>
      </w:r>
      <w:r w:rsidR="00434D4C" w:rsidRPr="00434D4C">
        <w:rPr>
          <w:rFonts w:ascii="Cambria" w:hAnsi="Cambria"/>
          <w:sz w:val="22"/>
          <w:szCs w:val="22"/>
        </w:rPr>
        <w:fldChar w:fldCharType="begin" w:fldLock="1"/>
      </w:r>
      <w:r w:rsidR="005708E8">
        <w:rPr>
          <w:rFonts w:ascii="Cambria" w:hAnsi="Cambria"/>
          <w:sz w:val="22"/>
          <w:szCs w:val="22"/>
        </w:rPr>
        <w:instrText>ADDIN CSL_CITATION {"citationItems":[{"id":"ITEM-1","itemData":{"abstract":"Limbah jerami padi merupakan limbah pertanian yang biasa dimanfaatkan sebagai bahan pakan ternak dan media budidaya jamur, sedangkan limbah cangkang telur ayam merupakan limbah rumah tangga yang belum banyak dimanfaakan. Jerami padi mengandung 30-40% C dan 1,5% N. Cangkang telur ayam mengandung 97% Ca yang tersimpan dalam bentuk kalsium karbonat. Limbah jerami padi dan limbah cangkang telur ayam dapat dimanfaatkan sebagai bahan pembuatan pupuk organik cair. Tujuan penlitian ini adalah untuk mengetahui pengaruh pupuk organik cair limbah jerami padi dan limbah cangkang telur ayam terhadap peningkatan kandungan kalsium tanaman sawi. Metode penelitian yang digunakan adalah metode eksperimen dengan Rancangan Acak Lengkap (RAL) dengan dua faktor. Kandungan kalsium tertinggi di peroleh pada perlakuan P3W1 yaitu 2,54mg/g sedangkan kadar kalsium terendah yaitu pada perlakuan P1W3. Hasil analisis ANOVA menunjukkan hasil yang signifikan artinya ada pengaruh pemberian pupuk organik cair terhadap kandungan kalsium. kata","author":[{"dropping-particle":"","family":"Eka","given":"Sari","non-dropping-particle":"","parse-names":false,"suffix":""},{"dropping-particle":"","family":"Wahyuni","given":"Teguh","non-dropping-particle":"","parse-names":false,"suffix":""},{"dropping-particle":"","family":"Asngad","given":"Aminah","non-dropping-particle":"","parse-names":false,"suffix":""}],"container-title":"Seminar Nasional Pendidikan Biologi dan Saintek II","id":"ITEM-1","issued":{"date-parts":[["2018"]]},"page":"198-203","title":"Pemberian Pupuk Organik Cair Limbah Jerami Padi Dan Limbah Cangkang Telur Ayam Untuk Meningkatkan Kandungan Kalsium Tanaman Sawi","type":"article-journal","volume":"2"},"uris":["http://www.mendeley.com/documents/?uuid=dd88e4d1-30e6-438e-a867-022a4ce5271d","http://www.mendeley.com/documents/?uuid=8ebc80b2-89cc-49d8-a338-0f20b223b417","http://www.mendeley.com/documents/?uuid=673ca5a7-0868-4a2b-9a90-58136119181b"]}],"mendeley":{"formattedCitation":"(Eka et al., 2018)","plainTextFormattedCitation":"(Eka et al., 2018)","previouslyFormattedCitation":"(Eka et al., 2018)"},"properties":{"noteIndex":0},"schema":"https://github.com/citation-style-language/schema/raw/master/csl-citation.json"}</w:instrText>
      </w:r>
      <w:r w:rsidR="00434D4C" w:rsidRPr="00434D4C">
        <w:rPr>
          <w:rFonts w:ascii="Cambria" w:hAnsi="Cambria"/>
          <w:sz w:val="22"/>
          <w:szCs w:val="22"/>
        </w:rPr>
        <w:fldChar w:fldCharType="separate"/>
      </w:r>
      <w:r w:rsidR="00434D4C" w:rsidRPr="00434D4C">
        <w:rPr>
          <w:rFonts w:ascii="Cambria" w:hAnsi="Cambria"/>
          <w:noProof/>
          <w:sz w:val="22"/>
          <w:szCs w:val="22"/>
        </w:rPr>
        <w:t>(Eka et al., 2018)</w:t>
      </w:r>
      <w:r w:rsidR="00434D4C" w:rsidRPr="00434D4C">
        <w:rPr>
          <w:rFonts w:ascii="Cambria" w:hAnsi="Cambria"/>
          <w:sz w:val="22"/>
          <w:szCs w:val="22"/>
        </w:rPr>
        <w:fldChar w:fldCharType="end"/>
      </w:r>
      <w:r w:rsidR="00434D4C" w:rsidRPr="00434D4C">
        <w:rPr>
          <w:rFonts w:ascii="Cambria" w:hAnsi="Cambria"/>
          <w:sz w:val="22"/>
          <w:szCs w:val="22"/>
        </w:rPr>
        <w:t xml:space="preserve">. </w:t>
      </w:r>
      <w:r w:rsidRPr="00317F51">
        <w:rPr>
          <w:rFonts w:ascii="Cambria" w:hAnsi="Cambria"/>
          <w:sz w:val="22"/>
          <w:szCs w:val="22"/>
        </w:rPr>
        <w:t>Nutrients for plants can come from nutrients in the soil or from outside the soil such as fertilizer application to meet nutrient limitations from the soil</w:t>
      </w:r>
      <w:r w:rsidR="009F7349">
        <w:rPr>
          <w:rFonts w:ascii="Cambria" w:hAnsi="Cambria"/>
          <w:sz w:val="22"/>
          <w:szCs w:val="22"/>
        </w:rPr>
        <w:fldChar w:fldCharType="begin" w:fldLock="1"/>
      </w:r>
      <w:r w:rsidR="009F7349">
        <w:rPr>
          <w:rFonts w:ascii="Cambria" w:hAnsi="Cambria"/>
          <w:sz w:val="22"/>
          <w:szCs w:val="22"/>
        </w:rPr>
        <w:instrText>ADDIN CSL_CITATION {"citationItems":[{"id":"ITEM-1","itemData":{"DOI":"10.1371/journal.pone.0221514","ISBN":"1111111111","ISSN":"19326203","PMID":"31509549","abstract":"Trees have multi-aspect influence on the microclimate in urbanised areas. Therefore, it is important to investigate the biotic and abiotic factors affecting their health. The aim of the conducted study was to assess the chemical composition of soils and the nutritional status of lime and horse chestnut trees in selected sites and the influence of these factors on the condition and health of these tree species in urbanised areas. The research was conducted on selected trees (n = 643) growing in different parts of the city. The soils and plants were analysed for the content of macro- and microelements, sodium and heavy metals. A canonical variation analysis (CVA)-the canonical variant of Fisher's linear discriminant analysis (LDA) was used to construct the model. The CVA enabled the creation of 4 CCA models. The research showed that in general, the soil in all the sites of lime and horse chestnut trees was alkalised-at the same time it was characterised by low salinity. Despite the alkaline soil the statistical analysis showed a positive correlation between the content of manganese in the lime leaves and the deterioration of their health. In spite of that due to the satisfactory health status and condition of trees in most locations temporary guide values of nutrients were proposed for trees growing in urbanised areas. The following temporary guide values of nutrients were proposed for the horse chestnut trees (% d. m.): N 2.38%-4.71%, P 0.24%-0.46%, K 1.13%-2.31%, Ca 1.05%-2.12%, Mg 0.16%-0.42%, S 0.12%-0.23%; Fe 89.8-198.8, Zn 17.6-33.1, Cu 7.36-19.61 (mg kg-1 d. m.). The following temporary guide values were proposed for the small-leaved lime-trees (% d. m.): N 2.45%-3.22%, P 0.27%- 0.42%, K 1.52%-2.86%, Ca 1.43%-2.02%, Mg 0.19%-0.35%, S 0.19%-0.25%; Fe 137.6- 174.3, Zn 20.2-23.8, Cu 8.36-9.79 (mg kg-1 d. m.).","author":[{"dropping-particle":"","family":"Kleiber","given":"Tomasz","non-dropping-particle":"","parse-names":false,"suffix":""},{"dropping-particle":"","family":"Krzyzaniak","given":"Michal","non-dropping-particle":"","parse-names":false,"suffix":""},{"dropping-particle":"","family":"Swierk","given":"Dariusz","non-dropping-particle":"","parse-names":false,"suffix":""},{"dropping-particle":"","family":"Haenel","given":"Anna","non-dropping-particle":"","parse-names":false,"suffix":""},{"dropping-particle":"","family":"Galecka","given":"Sylwia","non-dropping-particle":"","parse-names":false,"suffix":""}],"container-title":"PLoS ONE","id":"ITEM-1","issue":"9","issued":{"date-parts":[["2019"]]},"page":"1-21","title":"How does the content of nutrients in soil affect the health status of trees in city parks?","type":"article-journal","volume":"14"},"uris":["http://www.mendeley.com/documents/?uuid=323ad389-8b05-4cac-8cdc-e15b2a2c060b"]},{"id":"ITEM-2","itemData":{"DOI":"10.1155/2019/5794869","ISSN":"16877675","abstract":"In the natural environment, soil pH has an enormous influence on soil biogeochemical processes. Soil pH is, therefore, described as the \"master soil variable\" that influences myriads of soil biological, chemical, and physical properties and processes that affect plant growth and biomass yield. This paper discusses how soil pH affects processes that are interlinked with the biological, geological, and chemical aspects of the soil environment as well as how these processes, through anthropogenic interventions, induce changes in soil pH. Unlike traditional discussions on the various causes of soil pH, particularly soil acidification, this paper focuses on relationships and effects as far as soil biogeochemistry is concerned. Firstly, the effects of soil pH on substance availability, mobility, and soil biological processes are discussed followed by the biogenic regulation of soil pH. It is concluded that soil pH can broadly be applied in two broad areas, i.e., nutrient cycling and plant nutrition and soil remediation (bioremediation and physicochemical remediation).","author":[{"dropping-particle":"","family":"Neina","given":"Dora","non-dropping-particle":"","parse-names":false,"suffix":""}],"container-title":"Applied and Environmental Soil Science","id":"ITEM-2","issue":"3","issued":{"date-parts":[["2019"]]},"title":"The Role of Soil pH in Plant Nutrition and Soil Remediation","type":"article-journal","volume":"2019"},"uris":["http://www.mendeley.com/documents/?uuid=937ffb3e-81a6-4b87-80ac-85ea16bbaae0"]}],"mendeley":{"formattedCitation":"(Kleiber et al., 2019; Neina, 2019)","plainTextFormattedCitation":"(Kleiber et al., 2019; Neina, 2019)","previouslyFormattedCitation":"(Kleiber et al., 2019; Neina, 2019)"},"properties":{"noteIndex":0},"schema":"https://github.com/citation-style-language/schema/raw/master/csl-citation.json"}</w:instrText>
      </w:r>
      <w:r w:rsidR="009F7349">
        <w:rPr>
          <w:rFonts w:ascii="Cambria" w:hAnsi="Cambria"/>
          <w:sz w:val="22"/>
          <w:szCs w:val="22"/>
        </w:rPr>
        <w:fldChar w:fldCharType="separate"/>
      </w:r>
      <w:r w:rsidR="009F7349" w:rsidRPr="009F7349">
        <w:rPr>
          <w:rFonts w:ascii="Cambria" w:hAnsi="Cambria"/>
          <w:noProof/>
          <w:sz w:val="22"/>
          <w:szCs w:val="22"/>
        </w:rPr>
        <w:t>(Kleiber et al., 2019; Neina, 2019)</w:t>
      </w:r>
      <w:r w:rsidR="009F7349">
        <w:rPr>
          <w:rFonts w:ascii="Cambria" w:hAnsi="Cambria"/>
          <w:sz w:val="22"/>
          <w:szCs w:val="22"/>
        </w:rPr>
        <w:fldChar w:fldCharType="end"/>
      </w:r>
      <w:r w:rsidRPr="00317F51">
        <w:rPr>
          <w:rFonts w:ascii="Cambria" w:hAnsi="Cambria"/>
          <w:sz w:val="22"/>
          <w:szCs w:val="22"/>
        </w:rPr>
        <w:t xml:space="preserve">. One of the efforts made to increase the productivity of agricultural products is fertilization. Fertilization is a plant maintenance activity that aims to improve soil fertility through the provision of nutrients in the soil needed by plants </w:t>
      </w:r>
      <w:r w:rsidR="00434D4C" w:rsidRPr="00434D4C">
        <w:rPr>
          <w:rFonts w:ascii="Cambria" w:hAnsi="Cambria"/>
          <w:sz w:val="22"/>
          <w:szCs w:val="22"/>
        </w:rPr>
        <w:fldChar w:fldCharType="begin" w:fldLock="1"/>
      </w:r>
      <w:r w:rsidR="005708E8">
        <w:rPr>
          <w:rFonts w:ascii="Cambria" w:hAnsi="Cambria"/>
          <w:sz w:val="22"/>
          <w:szCs w:val="22"/>
        </w:rPr>
        <w:instrText>ADDIN CSL_CITATION {"citationItems":[{"id":"ITEM-1","itemData":{"author":[{"dropping-particle":"","family":"Sukmasari","given":"Miftah Dieni","non-dropping-particle":"","parse-names":false,"suffix":""},{"dropping-particle":"","family":"Zannah","given":"Zahratul","non-dropping-particle":"","parse-names":false,"suffix":""},{"dropping-particle":"","family":"Umar","given":"D A N","non-dropping-particle":"","parse-names":false,"suffix":""}],"container-title":"Jurnal Ilmu Pertanian dan Peternakan","id":"ITEM-1","issued":{"date-parts":[["2019"]]},"page":"70-82","title":"PENGARUH PEMBERIAN JENIS PUPUK ANORGANIK DAN PUPUK ORGANIK UNTUK MENINGKATKAN PERTUMBUHAN DAN HASIL TANAMAN TEMBAKAU (Nicotiana tabacum L.) KULTIVAR SANO","type":"article-journal","volume":"7"},"uris":["http://www.mendeley.com/documents/?uuid=8e6c4480-1ac3-4358-a577-65b28cf88093","http://www.mendeley.com/documents/?uuid=54d34b8a-73b8-40c7-bf8c-54a1967f38fe","http://www.mendeley.com/documents/?uuid=199f6530-f5b2-4f9c-a771-7eaa1eee78e3"]}],"mendeley":{"formattedCitation":"(Sukmasari et al., 2019)","plainTextFormattedCitation":"(Sukmasari et al., 2019)","previouslyFormattedCitation":"(Sukmasari et al., 2019)"},"properties":{"noteIndex":0},"schema":"https://github.com/citation-style-language/schema/raw/master/csl-citation.json"}</w:instrText>
      </w:r>
      <w:r w:rsidR="00434D4C" w:rsidRPr="00434D4C">
        <w:rPr>
          <w:rFonts w:ascii="Cambria" w:hAnsi="Cambria"/>
          <w:sz w:val="22"/>
          <w:szCs w:val="22"/>
        </w:rPr>
        <w:fldChar w:fldCharType="separate"/>
      </w:r>
      <w:r w:rsidR="00434D4C" w:rsidRPr="00434D4C">
        <w:rPr>
          <w:rFonts w:ascii="Cambria" w:hAnsi="Cambria"/>
          <w:noProof/>
          <w:sz w:val="22"/>
          <w:szCs w:val="22"/>
        </w:rPr>
        <w:t>(Sukmasari et al., 2019)</w:t>
      </w:r>
      <w:r w:rsidR="00434D4C" w:rsidRPr="00434D4C">
        <w:rPr>
          <w:rFonts w:ascii="Cambria" w:hAnsi="Cambria"/>
          <w:sz w:val="22"/>
          <w:szCs w:val="22"/>
        </w:rPr>
        <w:fldChar w:fldCharType="end"/>
      </w:r>
      <w:r w:rsidR="00434D4C" w:rsidRPr="00434D4C">
        <w:rPr>
          <w:rFonts w:ascii="Cambria" w:hAnsi="Cambria"/>
          <w:sz w:val="22"/>
          <w:szCs w:val="22"/>
        </w:rPr>
        <w:t xml:space="preserve">. </w:t>
      </w:r>
    </w:p>
    <w:p w14:paraId="7B6039FE" w14:textId="12CAB670" w:rsidR="00434D4C" w:rsidRPr="00434D4C" w:rsidRDefault="00317F51" w:rsidP="00C75FD8">
      <w:pPr>
        <w:pStyle w:val="BodyText"/>
        <w:tabs>
          <w:tab w:val="left" w:pos="9353"/>
        </w:tabs>
        <w:ind w:right="-7" w:firstLine="567"/>
        <w:jc w:val="both"/>
        <w:rPr>
          <w:rFonts w:ascii="Cambria" w:hAnsi="Cambria"/>
          <w:sz w:val="22"/>
          <w:szCs w:val="22"/>
        </w:rPr>
      </w:pPr>
      <w:r w:rsidRPr="00317F51">
        <w:rPr>
          <w:rFonts w:ascii="Cambria" w:hAnsi="Cambria"/>
          <w:sz w:val="22"/>
          <w:szCs w:val="22"/>
        </w:rPr>
        <w:t>The use of inorganic fertilizers in plants causes the content of nutrients in the soil to increase and can help plant growth grow faster to increase agricultural production</w:t>
      </w:r>
      <w:r w:rsidR="009F7349">
        <w:rPr>
          <w:rFonts w:ascii="Cambria" w:hAnsi="Cambria"/>
          <w:sz w:val="22"/>
          <w:szCs w:val="22"/>
        </w:rPr>
        <w:t xml:space="preserve"> </w:t>
      </w:r>
      <w:r w:rsidR="009F7349">
        <w:rPr>
          <w:rFonts w:ascii="Cambria" w:hAnsi="Cambria"/>
          <w:sz w:val="22"/>
          <w:szCs w:val="22"/>
        </w:rPr>
        <w:fldChar w:fldCharType="begin" w:fldLock="1"/>
      </w:r>
      <w:r w:rsidR="009F7349">
        <w:rPr>
          <w:rFonts w:ascii="Cambria" w:hAnsi="Cambria"/>
          <w:sz w:val="22"/>
          <w:szCs w:val="22"/>
        </w:rPr>
        <w:instrText>ADDIN CSL_CITATION {"citationItems":[{"id":"ITEM-1","itemData":{"DOI":"10.1088/1755-1315/250/1/012048","ISSN":"17551315","abstract":"Inorganic fertilizers is associated with reduction in some soil properties and crop yields over time. Application of organic fertilizer has positive effects in maintaining the soil properties. The aim of this research was to study the growth and physiology of peanuts on different doses of cow manure and NPK 16 fertilizers. The study was carried out in research field of the Laboratory of Ecology and Plant Production, Agriculture Department, Faculty of Animal and Agricultural Sciences Diponegoro University, Semarang. The design used was split plot. As the main plot was doses of cow manure (0, 5 and 10 tons / ha), subplots was NPK 16 fertilizer (0, 25, 50, 75, and 100 kg N / ha), with three times replications. Parameters observed were plant height, number of leaves, activity of nitrate reductase (ANR) and chlorophyll contents. There was interaction between manure and NPK 16 doses to total chlorophyll content of leaves. Separately, cow manure and NPK 16 significantly affected the plant height, ANR and total chlorophyll but not significantly effect on number of leaves. Cow manure and NPK 16 affected on increasing of plant height, ANR and total chlorophyll contents of peanuts.","author":[{"dropping-particle":"","family":"Purbajanti","given":"E. D.","non-dropping-particle":"","parse-names":false,"suffix":""},{"dropping-particle":"","family":"Slamet","given":"W.","non-dropping-particle":"","parse-names":false,"suffix":""},{"dropping-particle":"","family":"Fuskhah","given":"E.","non-dropping-particle":"","parse-names":false,"suffix":""},{"dropping-particle":"","family":"Rosyida","given":"","non-dropping-particle":"","parse-names":false,"suffix":""}],"container-title":"IOP Conference Series: Earth and Environmental Science","id":"ITEM-1","issue":"1","issued":{"date-parts":[["2019"]]},"title":"Effects of organic and inorganic fertilizers on growth, activity of nitrate reductase and chlorophyll contents of peanuts (Arachis hypogaea L.)","type":"article-journal","volume":"250"},"uris":["http://www.mendeley.com/documents/?uuid=b0a0e58e-3315-4174-bd74-9cd86cd32be4"]}],"mendeley":{"formattedCitation":"(Purbajanti et al., 2019)","plainTextFormattedCitation":"(Purbajanti et al., 2019)","previouslyFormattedCitation":"(Purbajanti et al., 2019)"},"properties":{"noteIndex":0},"schema":"https://github.com/citation-style-language/schema/raw/master/csl-citation.json"}</w:instrText>
      </w:r>
      <w:r w:rsidR="009F7349">
        <w:rPr>
          <w:rFonts w:ascii="Cambria" w:hAnsi="Cambria"/>
          <w:sz w:val="22"/>
          <w:szCs w:val="22"/>
        </w:rPr>
        <w:fldChar w:fldCharType="separate"/>
      </w:r>
      <w:r w:rsidR="009F7349" w:rsidRPr="009F7349">
        <w:rPr>
          <w:rFonts w:ascii="Cambria" w:hAnsi="Cambria"/>
          <w:noProof/>
          <w:sz w:val="22"/>
          <w:szCs w:val="22"/>
        </w:rPr>
        <w:t>(Purbajanti et al., 2019)</w:t>
      </w:r>
      <w:r w:rsidR="009F7349">
        <w:rPr>
          <w:rFonts w:ascii="Cambria" w:hAnsi="Cambria"/>
          <w:sz w:val="22"/>
          <w:szCs w:val="22"/>
        </w:rPr>
        <w:fldChar w:fldCharType="end"/>
      </w:r>
      <w:r w:rsidRPr="00317F51">
        <w:rPr>
          <w:rFonts w:ascii="Cambria" w:hAnsi="Cambria"/>
          <w:sz w:val="22"/>
          <w:szCs w:val="22"/>
        </w:rPr>
        <w:t>. However, the increased productivity of agricultural land will only last for a short time</w:t>
      </w:r>
      <w:r w:rsidR="009F7349">
        <w:rPr>
          <w:rFonts w:ascii="Cambria" w:hAnsi="Cambria"/>
          <w:sz w:val="22"/>
          <w:szCs w:val="22"/>
        </w:rPr>
        <w:fldChar w:fldCharType="begin" w:fldLock="1"/>
      </w:r>
      <w:r w:rsidR="009F7349">
        <w:rPr>
          <w:rFonts w:ascii="Cambria" w:hAnsi="Cambria"/>
          <w:sz w:val="22"/>
          <w:szCs w:val="22"/>
        </w:rPr>
        <w:instrText>ADDIN CSL_CITATION {"citationItems":[{"id":"ITEM-1","itemData":{"DOI":"10.33552/wjass.2019.04.000577","abstract":"Soil fertility can be considered in different ways, depending on land use. In intensively managed cropping systems, soil fertility can be defined in terms of the temporal value of products produced relative to inputs used, including the economic aspects of nutrient budgeting. For environmentally sustainable soil productivity, an integral use of both organic and inorganic fertilizer to ensure adequate supply of plant nutrients and sustain maximum crop yield and profitability is advocated. However, inorganic fertilizer is expensive and largely unaffordable to the resource-poor farmers found mostly across sub sahara Africa. Being readily available as a cheap source of nutrients, organic inputs, including poultry manure should complement inorganic fertilizers. Organic fertilizers supply the essential macro- and micro-nutrient elements to plants, as well as improve soil physico-chemical conditions for better crop growth and yield.","author":[{"dropping-particle":"","family":"Kugbe","given":"Joseph Xorse","non-dropping-particle":"","parse-names":false,"suffix":""}],"container-title":"World Journal of Agriculture and Soil Science","id":"ITEM-1","issue":"1","issued":{"date-parts":[["2019"]]},"page":"1-4","title":"Increase in The Use of Organic Fertilizers as Complements to Inorganic Fertilizers in Maintenance of Soil Fertility and Environmental Sustainability","type":"article-journal","volume":"4"},"uris":["http://www.mendeley.com/documents/?uuid=53ed799d-358f-46dc-9fdc-d8443a8fbcee"]}],"mendeley":{"formattedCitation":"(Kugbe, 2019)","plainTextFormattedCitation":"(Kugbe, 2019)","previouslyFormattedCitation":"(Kugbe, 2019)"},"properties":{"noteIndex":0},"schema":"https://github.com/citation-style-language/schema/raw/master/csl-citation.json"}</w:instrText>
      </w:r>
      <w:r w:rsidR="009F7349">
        <w:rPr>
          <w:rFonts w:ascii="Cambria" w:hAnsi="Cambria"/>
          <w:sz w:val="22"/>
          <w:szCs w:val="22"/>
        </w:rPr>
        <w:fldChar w:fldCharType="separate"/>
      </w:r>
      <w:r w:rsidR="009F7349" w:rsidRPr="009F7349">
        <w:rPr>
          <w:rFonts w:ascii="Cambria" w:hAnsi="Cambria"/>
          <w:noProof/>
          <w:sz w:val="22"/>
          <w:szCs w:val="22"/>
        </w:rPr>
        <w:t>(Kugbe, 2019)</w:t>
      </w:r>
      <w:r w:rsidR="009F7349">
        <w:rPr>
          <w:rFonts w:ascii="Cambria" w:hAnsi="Cambria"/>
          <w:sz w:val="22"/>
          <w:szCs w:val="22"/>
        </w:rPr>
        <w:fldChar w:fldCharType="end"/>
      </w:r>
      <w:r w:rsidRPr="00317F51">
        <w:rPr>
          <w:rFonts w:ascii="Cambria" w:hAnsi="Cambria"/>
          <w:sz w:val="22"/>
          <w:szCs w:val="22"/>
        </w:rPr>
        <w:t>, because the continuous use of inorganic fertilizers will cause changes in soil structure, compaction, decreased nutrient content in the so</w:t>
      </w:r>
      <w:r>
        <w:rPr>
          <w:rFonts w:ascii="Cambria" w:hAnsi="Cambria"/>
          <w:sz w:val="22"/>
          <w:szCs w:val="22"/>
        </w:rPr>
        <w:t>il, and environmental pollution</w:t>
      </w:r>
      <w:r w:rsidR="00434D4C" w:rsidRPr="00434D4C">
        <w:rPr>
          <w:rFonts w:ascii="Cambria" w:hAnsi="Cambria"/>
          <w:sz w:val="22"/>
          <w:szCs w:val="22"/>
        </w:rPr>
        <w:t xml:space="preserve"> </w:t>
      </w:r>
      <w:r w:rsidR="00434D4C" w:rsidRPr="00434D4C">
        <w:rPr>
          <w:rFonts w:ascii="Cambria" w:hAnsi="Cambria"/>
          <w:sz w:val="22"/>
          <w:szCs w:val="22"/>
        </w:rPr>
        <w:fldChar w:fldCharType="begin" w:fldLock="1"/>
      </w:r>
      <w:r w:rsidR="005708E8">
        <w:rPr>
          <w:rFonts w:ascii="Cambria" w:hAnsi="Cambria"/>
          <w:sz w:val="22"/>
          <w:szCs w:val="22"/>
        </w:rPr>
        <w:instrText>ADDIN CSL_CITATION {"citationItems":[{"id":"ITEM-1","itemData":{"ISBN":"9786021700112","abstract":"penggunaan pupuk N anorganik oleh petani saat ini cenderung meningkat secara signifikan untuk meningkatkan kesuburan lahan dan produksi hasil pertanian.","author":[{"dropping-particle":"","family":"Triyono","given":"Ari","non-dropping-particle":"","parse-names":false,"suffix":""},{"dropping-particle":"","family":"Purwanto","given":"","non-dropping-particle":"","parse-names":false,"suffix":""},{"dropping-particle":"","family":"Budiyono","given":"","non-dropping-particle":"","parse-names":false,"suffix":""}],"container-title":"Prosiding Seminar Nasional Pengelolaan Sumber Daya Alam dan Lingkungan","id":"ITEM-1","issue":"1","issued":{"date-parts":[["2013"]]},"page":"526-531","title":"Efisiensi Penggunaan Pupuk – N untuk Pengurangan Kehilangan Nitrat pada Lahan Pertanian","type":"article-journal"},"uris":["http://www.mendeley.com/documents/?uuid=c2b33fe7-61a0-446f-a3c8-d393eef968ed","http://www.mendeley.com/documents/?uuid=f4d7b367-57b7-4448-ae53-fb536d4a6940","http://www.mendeley.com/documents/?uuid=e48d9201-b206-498c-9fe8-089e6470c9cf"]}],"mendeley":{"formattedCitation":"(Triyono et al., 2013)","plainTextFormattedCitation":"(Triyono et al., 2013)","previouslyFormattedCitation":"(Triyono et al., 2013)"},"properties":{"noteIndex":0},"schema":"https://github.com/citation-style-language/schema/raw/master/csl-citation.json"}</w:instrText>
      </w:r>
      <w:r w:rsidR="00434D4C" w:rsidRPr="00434D4C">
        <w:rPr>
          <w:rFonts w:ascii="Cambria" w:hAnsi="Cambria"/>
          <w:sz w:val="22"/>
          <w:szCs w:val="22"/>
        </w:rPr>
        <w:fldChar w:fldCharType="separate"/>
      </w:r>
      <w:r w:rsidR="00434D4C" w:rsidRPr="00434D4C">
        <w:rPr>
          <w:rFonts w:ascii="Cambria" w:hAnsi="Cambria"/>
          <w:noProof/>
          <w:sz w:val="22"/>
          <w:szCs w:val="22"/>
        </w:rPr>
        <w:t>(Triyono et al., 2013)</w:t>
      </w:r>
      <w:r w:rsidR="00434D4C" w:rsidRPr="00434D4C">
        <w:rPr>
          <w:rFonts w:ascii="Cambria" w:hAnsi="Cambria"/>
          <w:sz w:val="22"/>
          <w:szCs w:val="22"/>
        </w:rPr>
        <w:fldChar w:fldCharType="end"/>
      </w:r>
      <w:r w:rsidR="00434D4C" w:rsidRPr="00434D4C">
        <w:rPr>
          <w:rFonts w:ascii="Cambria" w:hAnsi="Cambria"/>
          <w:sz w:val="22"/>
          <w:szCs w:val="22"/>
        </w:rPr>
        <w:t xml:space="preserve">. </w:t>
      </w:r>
      <w:r w:rsidRPr="00317F51">
        <w:rPr>
          <w:rFonts w:ascii="Cambria" w:hAnsi="Cambria"/>
          <w:sz w:val="22"/>
          <w:szCs w:val="22"/>
        </w:rPr>
        <w:t>For fertilization to be effective and efficient, the method of fertilization must be adjusted to the conditions of the land</w:t>
      </w:r>
      <w:r w:rsidR="009F7349">
        <w:rPr>
          <w:rFonts w:ascii="Cambria" w:hAnsi="Cambria"/>
          <w:sz w:val="22"/>
          <w:szCs w:val="22"/>
        </w:rPr>
        <w:fldChar w:fldCharType="begin" w:fldLock="1"/>
      </w:r>
      <w:r w:rsidR="009F7349">
        <w:rPr>
          <w:rFonts w:ascii="Cambria" w:hAnsi="Cambria"/>
          <w:sz w:val="22"/>
          <w:szCs w:val="22"/>
        </w:rPr>
        <w:instrText>ADDIN CSL_CITATION {"citationItems":[{"id":"ITEM-1","itemData":{"DOI":"10.1016/j.scitotenv.2021.145483","ISSN":"18791026","PMID":"33736136","abstract":"A problematic issue in agriculture is the high quantity of ammonia being released resulting in a partial loss of the nitrogen which is contained in urea fertilizers. Alignment with European Union legislation on the regulation of ammonia emission from mineral fertilizers after 2030, urea fertilizers with reduced ammonia emissions by at least 30% will be allowed to remain in use. Currently, laboratory and field tests are carried out to assess the effectiveness of inhibiting nitrogen losses from urea fertilizers. Both urease and nitrification inhibitors are tested. The best results were noticed for the urease inhibitor - NBPT (N-(n-Butyl) thiophosphoric triamide) that can reduce ammonia emissions from urea fertilizers by 30–70% in both laboratory and field tests. The addition of NBPT to the UAN (urea ammonium nitrate solution) fertilizer allowed for the reduction of ammonia emission by 50%. Combining nitrification inhibitors with urease inhibitors may lead to an increase in ammonia emission because they prolong the retention time of ammonium ions in soil, which are the precursors in the process of ammonia emission. In order to meet the imposed requirements under field conditions, in addition factors such as: dose and date of application, method of application, type of soil cultivation, its type and pH and atmospheric conditions should be considered. This review gives an overview of the factors influencing the efficiency of nitrogen use from urea-based fertilizers, taking into account the effectiveness of modified fertilizers (with urease and nitrification inhibitors) in reduction of ammonia emissions.","author":[{"dropping-particle":"","family":"Klimczyk","given":"Marta","non-dropping-particle":"","parse-names":false,"suffix":""},{"dropping-particle":"","family":"Siczek","given":"Anna","non-dropping-particle":"","parse-names":false,"suffix":""},{"dropping-particle":"","family":"Schimmelpfennig","given":"Lech","non-dropping-particle":"","parse-names":false,"suffix":""}],"container-title":"Science of the Total Environment","id":"ITEM-1","issued":{"date-parts":[["2021"]]},"page":"145483","publisher":"The Author(s)","title":"Improving the efficiency of urea-based fertilization leading to reduction in ammonia emission","type":"article-journal","volume":"771"},"uris":["http://www.mendeley.com/documents/?uuid=4c032894-8646-43b2-8cea-41cdcc9d5307"]}],"mendeley":{"formattedCitation":"(Klimczyk et al., 2021)","plainTextFormattedCitation":"(Klimczyk et al., 2021)","previouslyFormattedCitation":"(Klimczyk et al., 2021)"},"properties":{"noteIndex":0},"schema":"https://github.com/citation-style-language/schema/raw/master/csl-citation.json"}</w:instrText>
      </w:r>
      <w:r w:rsidR="009F7349">
        <w:rPr>
          <w:rFonts w:ascii="Cambria" w:hAnsi="Cambria"/>
          <w:sz w:val="22"/>
          <w:szCs w:val="22"/>
        </w:rPr>
        <w:fldChar w:fldCharType="separate"/>
      </w:r>
      <w:r w:rsidR="009F7349" w:rsidRPr="009F7349">
        <w:rPr>
          <w:rFonts w:ascii="Cambria" w:hAnsi="Cambria"/>
          <w:noProof/>
          <w:sz w:val="22"/>
          <w:szCs w:val="22"/>
        </w:rPr>
        <w:t>(Klimczyk et al., 2021)</w:t>
      </w:r>
      <w:r w:rsidR="009F7349">
        <w:rPr>
          <w:rFonts w:ascii="Cambria" w:hAnsi="Cambria"/>
          <w:sz w:val="22"/>
          <w:szCs w:val="22"/>
        </w:rPr>
        <w:fldChar w:fldCharType="end"/>
      </w:r>
      <w:r w:rsidRPr="00317F51">
        <w:rPr>
          <w:rFonts w:ascii="Cambria" w:hAnsi="Cambria"/>
          <w:sz w:val="22"/>
          <w:szCs w:val="22"/>
        </w:rPr>
        <w:t xml:space="preserve">. The use of specific technologies in terms of the number, location, and requirement of plants for fertilizers can save natural resources optimally </w:t>
      </w:r>
      <w:r w:rsidR="00434D4C" w:rsidRPr="00434D4C">
        <w:rPr>
          <w:rFonts w:ascii="Cambria" w:hAnsi="Cambria"/>
          <w:sz w:val="22"/>
          <w:szCs w:val="22"/>
        </w:rPr>
        <w:fldChar w:fldCharType="begin" w:fldLock="1"/>
      </w:r>
      <w:r w:rsidR="005708E8">
        <w:rPr>
          <w:rFonts w:ascii="Cambria" w:hAnsi="Cambria"/>
          <w:sz w:val="22"/>
          <w:szCs w:val="22"/>
        </w:rPr>
        <w:instrText>ADDIN CSL_CITATION {"citationItems":[{"id":"ITEM-1","itemData":{"abstract":"This research has been conducted to study the effect of nitrogen fertilizer and zeolite on growth of tobacco. This research has been conducted in screen house at the Faculty of Agriculture, University of Sumatera Utara, Medan (± 25 m above sea level) during September until November 2014 using factorial randomized block design with two factors are nitrogen fertilizer (0; 9,02; 18,04 g ZA/plant) and zeolite ( 0; 31,5; 63,1; 94,6 g/plant). The parameters observed were plant height, diameter of stem, numbers of leaf, greennes of leaf and summarize of leaf area. The results of the research showed that nitrogen fertilizers increased plant growth of tobacco Deli, zeolites and both of interaction has not increase plant growth of tobacco Deli.","author":[{"dropping-particle":"","family":"Dedek Irawan","given":"Irsal","non-dropping-particle":"","parse-names":false,"suffix":""},{"dropping-particle":"","family":"Haryati","given":"","non-dropping-particle":"","parse-names":false,"suffix":""}],"container-title":"Agroekoteaknologi, Jurnal Online No, Issn","id":"ITEM-1","issue":"3","issued":{"date-parts":[["2015"]]},"page":"904-914","title":"Respons Pertumbuhan Tembakau Deli (","type":"article-journal","volume":"3"},"uris":["http://www.mendeley.com/documents/?uuid=42d95c57-4ade-4d43-8c5e-3383e08e1be4","http://www.mendeley.com/documents/?uuid=7b2418b0-f2d2-4bc2-b66e-15cfe6956a12","http://www.mendeley.com/documents/?uuid=e6398563-a292-404b-9583-cefa462ff3be"]}],"mendeley":{"formattedCitation":"(Dedek Irawan &amp; Haryati, 2015)","plainTextFormattedCitation":"(Dedek Irawan &amp; Haryati, 2015)","previouslyFormattedCitation":"(Dedek Irawan &amp; Haryati, 2015)"},"properties":{"noteIndex":0},"schema":"https://github.com/citation-style-language/schema/raw/master/csl-citation.json"}</w:instrText>
      </w:r>
      <w:r w:rsidR="00434D4C" w:rsidRPr="00434D4C">
        <w:rPr>
          <w:rFonts w:ascii="Cambria" w:hAnsi="Cambria"/>
          <w:sz w:val="22"/>
          <w:szCs w:val="22"/>
        </w:rPr>
        <w:fldChar w:fldCharType="separate"/>
      </w:r>
      <w:r w:rsidR="00434D4C" w:rsidRPr="00434D4C">
        <w:rPr>
          <w:rFonts w:ascii="Cambria" w:hAnsi="Cambria"/>
          <w:noProof/>
          <w:sz w:val="22"/>
          <w:szCs w:val="22"/>
        </w:rPr>
        <w:t>(Dedek Irawan &amp; Haryati, 2015)</w:t>
      </w:r>
      <w:r w:rsidR="00434D4C" w:rsidRPr="00434D4C">
        <w:rPr>
          <w:rFonts w:ascii="Cambria" w:hAnsi="Cambria"/>
          <w:sz w:val="22"/>
          <w:szCs w:val="22"/>
        </w:rPr>
        <w:fldChar w:fldCharType="end"/>
      </w:r>
      <w:r w:rsidR="00434D4C" w:rsidRPr="00434D4C">
        <w:rPr>
          <w:rFonts w:ascii="Cambria" w:hAnsi="Cambria"/>
          <w:sz w:val="22"/>
          <w:szCs w:val="22"/>
        </w:rPr>
        <w:t xml:space="preserve">. </w:t>
      </w:r>
    </w:p>
    <w:p w14:paraId="359DCFE4" w14:textId="2AC97D6B" w:rsidR="00434D4C" w:rsidRPr="00434D4C" w:rsidRDefault="0096429D" w:rsidP="00C75FD8">
      <w:pPr>
        <w:pStyle w:val="BodyText"/>
        <w:spacing w:after="0"/>
        <w:ind w:right="-7" w:firstLine="567"/>
        <w:jc w:val="both"/>
        <w:rPr>
          <w:rFonts w:ascii="Cambria" w:hAnsi="Cambria"/>
          <w:sz w:val="22"/>
          <w:szCs w:val="22"/>
        </w:rPr>
      </w:pPr>
      <w:r w:rsidRPr="0096429D">
        <w:rPr>
          <w:rFonts w:ascii="Cambria" w:hAnsi="Cambria"/>
          <w:sz w:val="22"/>
          <w:szCs w:val="22"/>
        </w:rPr>
        <w:lastRenderedPageBreak/>
        <w:t>The most dominant elements found in inorganic fertilizers are elements of N, P, and K</w:t>
      </w:r>
      <w:r w:rsidR="009F7349">
        <w:rPr>
          <w:rFonts w:ascii="Cambria" w:hAnsi="Cambria"/>
          <w:sz w:val="22"/>
          <w:szCs w:val="22"/>
        </w:rPr>
        <w:t xml:space="preserve"> </w:t>
      </w:r>
      <w:r w:rsidR="009F7349">
        <w:rPr>
          <w:rFonts w:ascii="Cambria" w:hAnsi="Cambria"/>
          <w:sz w:val="22"/>
          <w:szCs w:val="22"/>
        </w:rPr>
        <w:fldChar w:fldCharType="begin" w:fldLock="1"/>
      </w:r>
      <w:r w:rsidR="00FF60A9">
        <w:rPr>
          <w:rFonts w:ascii="Cambria" w:hAnsi="Cambria"/>
          <w:sz w:val="22"/>
          <w:szCs w:val="22"/>
        </w:rPr>
        <w:instrText>ADDIN CSL_CITATION {"citationItems":[{"id":"ITEM-1","itemData":{"author":[{"dropping-particle":"","family":"Oldham","given":"Larry","non-dropping-particle":"","parse-names":false,"suffix":""}],"container-title":"Msstate.Edu","id":"ITEM-1","issued":{"date-parts":[["2017"]]},"title":"Inorganic fertilizers for crop production","type":"chapter"},"uris":["http://www.mendeley.com/documents/?uuid=7b11851a-36b8-4a32-b286-8f0b2a2d9cd2"]}],"mendeley":{"formattedCitation":"(Oldham, 2017)","plainTextFormattedCitation":"(Oldham, 2017)","previouslyFormattedCitation":"(Oldham, 2017)"},"properties":{"noteIndex":0},"schema":"https://github.com/citation-style-language/schema/raw/master/csl-citation.json"}</w:instrText>
      </w:r>
      <w:r w:rsidR="009F7349">
        <w:rPr>
          <w:rFonts w:ascii="Cambria" w:hAnsi="Cambria"/>
          <w:sz w:val="22"/>
          <w:szCs w:val="22"/>
        </w:rPr>
        <w:fldChar w:fldCharType="separate"/>
      </w:r>
      <w:r w:rsidR="009F7349" w:rsidRPr="009F7349">
        <w:rPr>
          <w:rFonts w:ascii="Cambria" w:hAnsi="Cambria"/>
          <w:noProof/>
          <w:sz w:val="22"/>
          <w:szCs w:val="22"/>
        </w:rPr>
        <w:t>(Oldham, 2017)</w:t>
      </w:r>
      <w:r w:rsidR="009F7349">
        <w:rPr>
          <w:rFonts w:ascii="Cambria" w:hAnsi="Cambria"/>
          <w:sz w:val="22"/>
          <w:szCs w:val="22"/>
        </w:rPr>
        <w:fldChar w:fldCharType="end"/>
      </w:r>
      <w:r w:rsidRPr="0096429D">
        <w:rPr>
          <w:rFonts w:ascii="Cambria" w:hAnsi="Cambria"/>
          <w:sz w:val="22"/>
          <w:szCs w:val="22"/>
        </w:rPr>
        <w:t>. Compound fertilizer from (N, P, K) is one of the inorganic fertilizers that can be used very efficiently in increasing the availability of macronutrients (N, P, and K). ), replacing single fertilizers such as SP-36, ZA, and KCL which are difficult to obtain in the market and very expensive. On the one hand, the price of inorganic fertilizers such as N, P, and K is getting more and more expensive</w:t>
      </w:r>
      <w:r w:rsidR="00434D4C" w:rsidRPr="00434D4C">
        <w:rPr>
          <w:rFonts w:ascii="Cambria" w:hAnsi="Cambria"/>
          <w:sz w:val="22"/>
          <w:szCs w:val="22"/>
        </w:rPr>
        <w:t xml:space="preserve"> </w:t>
      </w:r>
      <w:r w:rsidR="00434D4C" w:rsidRPr="00434D4C">
        <w:rPr>
          <w:rFonts w:ascii="Cambria" w:hAnsi="Cambria"/>
          <w:sz w:val="22"/>
          <w:szCs w:val="22"/>
        </w:rPr>
        <w:fldChar w:fldCharType="begin" w:fldLock="1"/>
      </w:r>
      <w:r w:rsidR="005708E8">
        <w:rPr>
          <w:rFonts w:ascii="Cambria" w:hAnsi="Cambria"/>
          <w:sz w:val="22"/>
          <w:szCs w:val="22"/>
        </w:rPr>
        <w:instrText>ADDIN CSL_CITATION {"citationItems":[{"id":"ITEM-1","itemData":{"author":[{"dropping-particle":"","family":"Sukmasari","given":"Miftah Dieni","non-dropping-particle":"","parse-names":false,"suffix":""},{"dropping-particle":"","family":"Zannah","given":"Zahratul","non-dropping-particle":"","parse-names":false,"suffix":""},{"dropping-particle":"","family":"Umar","given":"D A N","non-dropping-particle":"","parse-names":false,"suffix":""}],"container-title":"Jurnal Ilmu Pertanian dan Peternakan","id":"ITEM-1","issued":{"date-parts":[["2019"]]},"page":"70-82","title":"PENGARUH PEMBERIAN JENIS PUPUK ANORGANIK DAN PUPUK ORGANIK UNTUK MENINGKATKAN PERTUMBUHAN DAN HASIL TANAMAN TEMBAKAU (Nicotiana tabacum L.) KULTIVAR SANO","type":"article-journal","volume":"7"},"uris":["http://www.mendeley.com/documents/?uuid=199f6530-f5b2-4f9c-a771-7eaa1eee78e3","http://www.mendeley.com/documents/?uuid=54d34b8a-73b8-40c7-bf8c-54a1967f38fe","http://www.mendeley.com/documents/?uuid=8e6c4480-1ac3-4358-a577-65b28cf88093"]}],"mendeley":{"formattedCitation":"(Sukmasari et al., 2019)","plainTextFormattedCitation":"(Sukmasari et al., 2019)","previouslyFormattedCitation":"(Sukmasari et al., 2019)"},"properties":{"noteIndex":0},"schema":"https://github.com/citation-style-language/schema/raw/master/csl-citation.json"}</w:instrText>
      </w:r>
      <w:r w:rsidR="00434D4C" w:rsidRPr="00434D4C">
        <w:rPr>
          <w:rFonts w:ascii="Cambria" w:hAnsi="Cambria"/>
          <w:sz w:val="22"/>
          <w:szCs w:val="22"/>
        </w:rPr>
        <w:fldChar w:fldCharType="separate"/>
      </w:r>
      <w:r w:rsidR="00434D4C" w:rsidRPr="00434D4C">
        <w:rPr>
          <w:rFonts w:ascii="Cambria" w:hAnsi="Cambria"/>
          <w:noProof/>
          <w:sz w:val="22"/>
          <w:szCs w:val="22"/>
        </w:rPr>
        <w:t>(Sukmasari et al., 2019)</w:t>
      </w:r>
      <w:r w:rsidR="00434D4C" w:rsidRPr="00434D4C">
        <w:rPr>
          <w:rFonts w:ascii="Cambria" w:hAnsi="Cambria"/>
          <w:sz w:val="22"/>
          <w:szCs w:val="22"/>
        </w:rPr>
        <w:fldChar w:fldCharType="end"/>
      </w:r>
      <w:r w:rsidR="00434D4C" w:rsidRPr="00434D4C">
        <w:rPr>
          <w:rFonts w:ascii="Cambria" w:hAnsi="Cambria"/>
          <w:sz w:val="22"/>
          <w:szCs w:val="22"/>
        </w:rPr>
        <w:t xml:space="preserve">. </w:t>
      </w:r>
      <w:r w:rsidRPr="0096429D">
        <w:rPr>
          <w:rFonts w:ascii="Cambria" w:hAnsi="Cambria"/>
          <w:sz w:val="22"/>
          <w:szCs w:val="22"/>
        </w:rPr>
        <w:t>It is necessary to increase agricultural production to meet the food needs of the community. The level of consumption of inorganic fertilizers is also getting higher while the raw materials for fertilizers are getting thinner</w:t>
      </w:r>
      <w:r>
        <w:rPr>
          <w:rFonts w:ascii="Cambria" w:hAnsi="Cambria"/>
          <w:sz w:val="22"/>
          <w:szCs w:val="22"/>
        </w:rPr>
        <w:t xml:space="preserve"> </w:t>
      </w:r>
      <w:r w:rsidR="00434D4C" w:rsidRPr="00434D4C">
        <w:rPr>
          <w:rFonts w:ascii="Cambria" w:hAnsi="Cambria"/>
          <w:sz w:val="22"/>
          <w:szCs w:val="22"/>
        </w:rPr>
        <w:fldChar w:fldCharType="begin" w:fldLock="1"/>
      </w:r>
      <w:r w:rsidR="005708E8">
        <w:rPr>
          <w:rFonts w:ascii="Cambria" w:hAnsi="Cambria"/>
          <w:sz w:val="22"/>
          <w:szCs w:val="22"/>
        </w:rPr>
        <w:instrText>ADDIN CSL_CITATION {"citationItems":[{"id":"ITEM-1","itemData":{"ISBN":"9781450349185","abstract":"Bagian tanaman sayuran yang paling banyak dikonsumsi adalah bagian daun sehingga pupuk yang diberikan sebaiknya mengandung nitrogen (N) tinggi. Sifat pupuk N mudah menguap dan ketika musim penghujan dapat terjadi pencucian. Ketika tanaman kekurangan unsur hara nitrogen menunjukkan gejala daun menguning, sehingga pengaplikasian pupuk N kepada tanaman harus tetap terpenuhi.Azolla merupakan alternative yang dapat digunakan.Azolla memiliki kandungan unsur hara N yang tinggi karena bersimbiosis dengan Anabaena dalam mengikat nitrogen bebas di udara. Tujuan dilakukannya penelitian ini adalah untuk mengetahui komposisi kimia (pH, N,P,K) kompos Azolla mycrophylla. Penelitian dilaksanakan secara eksperimen dengan tahapan awal pembuatan kompos azolla setelah itu dilakukan analisis kimia di laboratorium. Hasil penelitian dapat disimpulkan bahwa analisis kimia (pH,N,P,K) kompos Azolla mycrophyllaadalah sebagai berikut :pH 7,17, N 2,57%, P 0,34%, K 0,03%.","author":[{"dropping-particle":"","family":"Lestari","given":"Sri Utami","non-dropping-particle":"","parse-names":false,"suffix":""},{"dropping-particle":"","family":"Muryanto","given":"","non-dropping-particle":"","parse-names":false,"suffix":""}],"container-title":"Jurnal Ilmiah Pertanian","id":"ITEM-1","issue":"2","issued":{"date-parts":[["2018"]]},"page":"60-65","title":"ANALISIS BEBERAPA UNSUR KIMIA KOMPOS Azolla mycrophylla","type":"article-journal","volume":"14"},"uris":["http://www.mendeley.com/documents/?uuid=1cd455e6-409f-4410-bb83-53b93a9e6a8f","http://www.mendeley.com/documents/?uuid=d4db4e8f-c1f6-4e4c-9cc6-dbe5d9cb7a1c","http://www.mendeley.com/documents/?uuid=732d4995-7766-43e4-8e85-14bf4ad6539f"]}],"mendeley":{"formattedCitation":"(Lestari &amp; Muryanto, 2018)","plainTextFormattedCitation":"(Lestari &amp; Muryanto, 2018)","previouslyFormattedCitation":"(Lestari &amp; Muryanto, 2018)"},"properties":{"noteIndex":0},"schema":"https://github.com/citation-style-language/schema/raw/master/csl-citation.json"}</w:instrText>
      </w:r>
      <w:r w:rsidR="00434D4C" w:rsidRPr="00434D4C">
        <w:rPr>
          <w:rFonts w:ascii="Cambria" w:hAnsi="Cambria"/>
          <w:sz w:val="22"/>
          <w:szCs w:val="22"/>
        </w:rPr>
        <w:fldChar w:fldCharType="separate"/>
      </w:r>
      <w:r w:rsidR="00434D4C" w:rsidRPr="00434D4C">
        <w:rPr>
          <w:rFonts w:ascii="Cambria" w:hAnsi="Cambria"/>
          <w:noProof/>
          <w:sz w:val="22"/>
          <w:szCs w:val="22"/>
        </w:rPr>
        <w:t>(Lestari &amp; Muryanto, 2018)</w:t>
      </w:r>
      <w:r w:rsidR="00434D4C" w:rsidRPr="00434D4C">
        <w:rPr>
          <w:rFonts w:ascii="Cambria" w:hAnsi="Cambria"/>
          <w:sz w:val="22"/>
          <w:szCs w:val="22"/>
        </w:rPr>
        <w:fldChar w:fldCharType="end"/>
      </w:r>
      <w:r w:rsidR="00434D4C" w:rsidRPr="00434D4C">
        <w:rPr>
          <w:rFonts w:ascii="Cambria" w:hAnsi="Cambria"/>
          <w:sz w:val="22"/>
          <w:szCs w:val="22"/>
        </w:rPr>
        <w:t xml:space="preserve">. </w:t>
      </w:r>
    </w:p>
    <w:p w14:paraId="023D392B" w14:textId="653F778E" w:rsidR="00434D4C" w:rsidRPr="00434D4C" w:rsidRDefault="0096429D" w:rsidP="00C75FD8">
      <w:pPr>
        <w:pStyle w:val="BodyText"/>
        <w:spacing w:after="0"/>
        <w:ind w:right="-7" w:firstLine="567"/>
        <w:jc w:val="both"/>
        <w:rPr>
          <w:rFonts w:ascii="Cambria" w:hAnsi="Cambria"/>
          <w:sz w:val="22"/>
          <w:szCs w:val="22"/>
        </w:rPr>
      </w:pPr>
      <w:r w:rsidRPr="0096429D">
        <w:rPr>
          <w:rFonts w:ascii="Cambria" w:hAnsi="Cambria"/>
          <w:sz w:val="22"/>
          <w:szCs w:val="22"/>
        </w:rPr>
        <w:t>With the development of the agricultural sector, the demand for all facilities related to agriculture has increased, including fertilizers</w:t>
      </w:r>
      <w:r w:rsidR="00FF60A9">
        <w:rPr>
          <w:rFonts w:ascii="Cambria" w:hAnsi="Cambria"/>
          <w:sz w:val="22"/>
          <w:szCs w:val="22"/>
        </w:rPr>
        <w:fldChar w:fldCharType="begin" w:fldLock="1"/>
      </w:r>
      <w:r w:rsidR="00F46C86">
        <w:rPr>
          <w:rFonts w:ascii="Cambria" w:hAnsi="Cambria"/>
          <w:sz w:val="22"/>
          <w:szCs w:val="22"/>
        </w:rPr>
        <w:instrText>ADDIN CSL_CITATION {"citationItems":[{"id":"ITEM-1","itemData":{"author":[{"dropping-particle":"","family":"Ranathilaka","given":"M. B.","non-dropping-particle":"","parse-names":false,"suffix":""},{"dropping-particle":"","family":"Arachchi","given":"I. I","non-dropping-particle":"","parse-names":false,"suffix":""}],"container-title":"Review of Behavioral Aspect in Organizations and Society","id":"ITEM-1","issue":"Regular","issued":{"date-parts":[["2019"]]},"page":"33-44","title":"the Effect of Fertilizer Subsidy on Paddy Production of","type":"article-journal","volume":"1(1)"},"uris":["http://www.mendeley.com/documents/?uuid=77475e09-6519-4a7d-8722-171447a1a7dd"]}],"mendeley":{"formattedCitation":"(Ranathilaka &amp; Arachchi, 2019)","plainTextFormattedCitation":"(Ranathilaka &amp; Arachchi, 2019)","previouslyFormattedCitation":"(Prahmana et al., 2021; Ranathilaka &amp; Arachchi, 2019)"},"properties":{"noteIndex":0},"schema":"https://github.com/citation-style-language/schema/raw/master/csl-citation.json"}</w:instrText>
      </w:r>
      <w:r w:rsidR="00FF60A9">
        <w:rPr>
          <w:rFonts w:ascii="Cambria" w:hAnsi="Cambria"/>
          <w:sz w:val="22"/>
          <w:szCs w:val="22"/>
        </w:rPr>
        <w:fldChar w:fldCharType="separate"/>
      </w:r>
      <w:r w:rsidR="00F46C86" w:rsidRPr="00F46C86">
        <w:rPr>
          <w:rFonts w:ascii="Cambria" w:hAnsi="Cambria"/>
          <w:noProof/>
          <w:sz w:val="22"/>
          <w:szCs w:val="22"/>
        </w:rPr>
        <w:t>(Ranathilaka &amp; Arachchi, 2019)</w:t>
      </w:r>
      <w:r w:rsidR="00FF60A9">
        <w:rPr>
          <w:rFonts w:ascii="Cambria" w:hAnsi="Cambria"/>
          <w:sz w:val="22"/>
          <w:szCs w:val="22"/>
        </w:rPr>
        <w:fldChar w:fldCharType="end"/>
      </w:r>
      <w:r w:rsidRPr="0096429D">
        <w:rPr>
          <w:rFonts w:ascii="Cambria" w:hAnsi="Cambria"/>
          <w:sz w:val="22"/>
          <w:szCs w:val="22"/>
        </w:rPr>
        <w:t>. If the need for increased fertilizer is not balanced with sufficient availability, it will affect the increase in market prices and production. Not infrequently when farmers need, fertilizer disappears in the market and if there is, the price soars</w:t>
      </w:r>
      <w:r w:rsidR="00FF60A9">
        <w:rPr>
          <w:rFonts w:ascii="Cambria" w:hAnsi="Cambria"/>
          <w:sz w:val="22"/>
          <w:szCs w:val="22"/>
        </w:rPr>
        <w:fldChar w:fldCharType="begin" w:fldLock="1"/>
      </w:r>
      <w:r w:rsidR="00CD593A">
        <w:rPr>
          <w:rFonts w:ascii="Cambria" w:hAnsi="Cambria"/>
          <w:sz w:val="22"/>
          <w:szCs w:val="22"/>
        </w:rPr>
        <w:instrText>ADDIN CSL_CITATION {"citationItems":[{"id":"ITEM-1","itemData":{"author":[{"dropping-particle":"Le","family":"Cotty","given":"Tristan","non-dropping-particle":"","parse-names":false,"suffix":""},{"dropping-particle":"","family":"Maître","given":"Elodie","non-dropping-particle":"","parse-names":false,"suffix":""},{"dropping-particle":"","family":"Ndiaye","given":"Moctar","non-dropping-particle":"","parse-names":false,"suffix":""},{"dropping-particle":"","family":"Thoyer","given":"Sophie","non-dropping-particle":"","parse-names":false,"suffix":""}],"id":"ITEM-1","issued":{"date-parts":[["2020"]]},"title":"Output price risk and fertilizer use decisions in Burkina Faso To cite this version : HAL Id : hal-01419764 Appel à communication 10 es Journées de Recherches en Sciences Sociales Output Price Risk and Fertilizer use Decisions in Burkina Faso","type":"article-journal"},"uris":["http://www.mendeley.com/documents/?uuid=f4731c01-7155-4e99-9f8d-72e91a3b6901"]}],"mendeley":{"formattedCitation":"(Cotty et al., 2020)","plainTextFormattedCitation":"(Cotty et al., 2020)","previouslyFormattedCitation":"(Cotty et al., 2020)"},"properties":{"noteIndex":0},"schema":"https://github.com/citation-style-language/schema/raw/master/csl-citation.json"}</w:instrText>
      </w:r>
      <w:r w:rsidR="00FF60A9">
        <w:rPr>
          <w:rFonts w:ascii="Cambria" w:hAnsi="Cambria"/>
          <w:sz w:val="22"/>
          <w:szCs w:val="22"/>
        </w:rPr>
        <w:fldChar w:fldCharType="separate"/>
      </w:r>
      <w:r w:rsidR="00FF60A9" w:rsidRPr="00FF60A9">
        <w:rPr>
          <w:rFonts w:ascii="Cambria" w:hAnsi="Cambria"/>
          <w:noProof/>
          <w:sz w:val="22"/>
          <w:szCs w:val="22"/>
        </w:rPr>
        <w:t>(Cotty et al., 2020)</w:t>
      </w:r>
      <w:r w:rsidR="00FF60A9">
        <w:rPr>
          <w:rFonts w:ascii="Cambria" w:hAnsi="Cambria"/>
          <w:sz w:val="22"/>
          <w:szCs w:val="22"/>
        </w:rPr>
        <w:fldChar w:fldCharType="end"/>
      </w:r>
      <w:r w:rsidRPr="0096429D">
        <w:rPr>
          <w:rFonts w:ascii="Cambria" w:hAnsi="Cambria"/>
          <w:sz w:val="22"/>
          <w:szCs w:val="22"/>
        </w:rPr>
        <w:t>. This unfavorable condition can be overcome and balanced by increasing the use of organic fertilizers (compost)</w:t>
      </w:r>
      <w:r w:rsidR="00CD593A">
        <w:rPr>
          <w:rFonts w:ascii="Cambria" w:hAnsi="Cambria"/>
          <w:sz w:val="22"/>
          <w:szCs w:val="22"/>
        </w:rPr>
        <w:fldChar w:fldCharType="begin" w:fldLock="1"/>
      </w:r>
      <w:r w:rsidR="00CD593A">
        <w:rPr>
          <w:rFonts w:ascii="Cambria" w:hAnsi="Cambria"/>
          <w:sz w:val="22"/>
          <w:szCs w:val="22"/>
        </w:rPr>
        <w:instrText>ADDIN CSL_CITATION {"citationItems":[{"id":"ITEM-1","itemData":{"DOI":"10.1177/1940082917720661","ISBN":"1940082917720","ISSN":"19400829","abstract":"This article argues for research and policy emphasis on two often-ignored factors critical to increasing regional agricultural productivity in Sub-Saharan Africa: the presence of agronomically and economically important variability in farmer soils; and the capacity of existing agricultural input supply chains in the region to provide the types, quantities, and quality of agricultural inputs that farmers will need to increase yields and respond to market changes. Along with problems of credit access, market incentives, production risk, and infrastructure, understanding the specific soil nutrient limitations and needs of small farmers and building the capacity of agrodealers to provide the services farmers require will influence how the agricultural sector develops, who benefits, and who loses.","author":[{"dropping-particle":"","family":"Michelson","given":"Hope","non-dropping-particle":"","parse-names":false,"suffix":""}],"container-title":"Tropical Conservation Science","id":"ITEM-1","issued":{"date-parts":[["2017"]]},"title":"Variable Soils, Variable Fertilizer Quality, and Variable Prospects","type":"article-journal","volume":"10"},"uris":["http://www.mendeley.com/documents/?uuid=58b1b259-49d3-4717-b80e-3a7130da8c5f"]}],"mendeley":{"formattedCitation":"(Michelson, 2017)","plainTextFormattedCitation":"(Michelson, 2017)","previouslyFormattedCitation":"(Michelson, 2017)"},"properties":{"noteIndex":0},"schema":"https://github.com/citation-style-language/schema/raw/master/csl-citation.json"}</w:instrText>
      </w:r>
      <w:r w:rsidR="00CD593A">
        <w:rPr>
          <w:rFonts w:ascii="Cambria" w:hAnsi="Cambria"/>
          <w:sz w:val="22"/>
          <w:szCs w:val="22"/>
        </w:rPr>
        <w:fldChar w:fldCharType="separate"/>
      </w:r>
      <w:r w:rsidR="00CD593A" w:rsidRPr="00CD593A">
        <w:rPr>
          <w:rFonts w:ascii="Cambria" w:hAnsi="Cambria"/>
          <w:noProof/>
          <w:sz w:val="22"/>
          <w:szCs w:val="22"/>
        </w:rPr>
        <w:t>(Michelson, 2017)</w:t>
      </w:r>
      <w:r w:rsidR="00CD593A">
        <w:rPr>
          <w:rFonts w:ascii="Cambria" w:hAnsi="Cambria"/>
          <w:sz w:val="22"/>
          <w:szCs w:val="22"/>
        </w:rPr>
        <w:fldChar w:fldCharType="end"/>
      </w:r>
      <w:r w:rsidRPr="0096429D">
        <w:rPr>
          <w:rFonts w:ascii="Cambria" w:hAnsi="Cambria"/>
          <w:sz w:val="22"/>
          <w:szCs w:val="22"/>
        </w:rPr>
        <w:t>. Simultaneously with the removal of subsidies for chemical fertilizers, it is necessary to develop the widest possible use of fertilizers made from local raw materials, such as manure and organic fertilizers</w:t>
      </w:r>
      <w:r w:rsidR="00434D4C" w:rsidRPr="00434D4C">
        <w:rPr>
          <w:rFonts w:ascii="Cambria" w:hAnsi="Cambria"/>
          <w:sz w:val="22"/>
          <w:szCs w:val="22"/>
        </w:rPr>
        <w:t xml:space="preserve"> </w:t>
      </w:r>
      <w:r w:rsidR="00434D4C" w:rsidRPr="00434D4C">
        <w:rPr>
          <w:rFonts w:ascii="Cambria" w:hAnsi="Cambria"/>
          <w:sz w:val="22"/>
          <w:szCs w:val="22"/>
        </w:rPr>
        <w:fldChar w:fldCharType="begin" w:fldLock="1"/>
      </w:r>
      <w:r w:rsidR="005708E8">
        <w:rPr>
          <w:rFonts w:ascii="Cambria" w:hAnsi="Cambria"/>
          <w:sz w:val="22"/>
          <w:szCs w:val="22"/>
        </w:rPr>
        <w:instrText>ADDIN CSL_CITATION {"citationItems":[{"id":"ITEM-1","itemData":{"abstract":"Food demand especially rice is increased similary with populations of people and rice self\r\nsufficient program of the indonesian goverment. On the other hand rice production\r\nsystems was risk due to decreases of quality and quantity agriculture land, climate change\r\nand increased pest and diseases infestations. One of new approach and technology to\r\nadded value and efficiency of farming is by using agriculture biomass for organic fertilizer.\r\nField experiment was conducted at Tegalsari village, Weru Subdistrict and Sukoharjo\r\nDistrict during November 2009 to July 2010. The result showed that rice productivity\r\nrange from 5,65 to 6,80 t/ha with avarage 6,26 t/ha. Organic fertilizer increased rice\r\nproduction by 17,20%, and C-organic soil content 0,30. Agriculture biomass potentially\r\nreduced applications of anorganic fertilizer by 54 kg Urea, 89 kg SP36 and 60 kg KCL per\r\nha/year.","author":[{"dropping-particle":"","family":"Karyaningsih","given":"Sri","non-dropping-particle":"","parse-names":false,"suffix":""}],"container-title":"Buana Sanis","id":"ITEM-1","issue":"2","issued":{"date-parts":[["2012"]]},"page":"8","title":"Pemanfaatan Limbah Pertanian Untuk Mendukung\r\nPeningkatan Kualitas Lahan Dan Produktivitas\r\nPadi Sawah","type":"article-journal","volume":"12"},"uris":["http://www.mendeley.com/documents/?uuid=1d38179b-12cf-44d9-ad52-6a36a1f28332","http://www.mendeley.com/documents/?uuid=f38729e5-db11-4e5e-a6ef-0da89b915d0e","http://www.mendeley.com/documents/?uuid=2205b3cf-9faf-4c22-a97e-71112eb8ea68"]}],"mendeley":{"formattedCitation":"(Karyaningsih, 2012)","plainTextFormattedCitation":"(Karyaningsih, 2012)","previouslyFormattedCitation":"(Karyaningsih, 2012)"},"properties":{"noteIndex":0},"schema":"https://github.com/citation-style-language/schema/raw/master/csl-citation.json"}</w:instrText>
      </w:r>
      <w:r w:rsidR="00434D4C" w:rsidRPr="00434D4C">
        <w:rPr>
          <w:rFonts w:ascii="Cambria" w:hAnsi="Cambria"/>
          <w:sz w:val="22"/>
          <w:szCs w:val="22"/>
        </w:rPr>
        <w:fldChar w:fldCharType="separate"/>
      </w:r>
      <w:r w:rsidR="00434D4C" w:rsidRPr="00434D4C">
        <w:rPr>
          <w:rFonts w:ascii="Cambria" w:hAnsi="Cambria"/>
          <w:noProof/>
          <w:sz w:val="22"/>
          <w:szCs w:val="22"/>
        </w:rPr>
        <w:t>(Karyaningsih, 2012)</w:t>
      </w:r>
      <w:r w:rsidR="00434D4C" w:rsidRPr="00434D4C">
        <w:rPr>
          <w:rFonts w:ascii="Cambria" w:hAnsi="Cambria"/>
          <w:sz w:val="22"/>
          <w:szCs w:val="22"/>
        </w:rPr>
        <w:fldChar w:fldCharType="end"/>
      </w:r>
      <w:r w:rsidR="00434D4C" w:rsidRPr="00434D4C">
        <w:rPr>
          <w:rFonts w:ascii="Cambria" w:hAnsi="Cambria"/>
          <w:sz w:val="22"/>
          <w:szCs w:val="22"/>
        </w:rPr>
        <w:t>.</w:t>
      </w:r>
    </w:p>
    <w:p w14:paraId="01C6EA36" w14:textId="21D5CB59" w:rsidR="00434D4C" w:rsidRPr="00434D4C" w:rsidRDefault="0096429D" w:rsidP="00C75FD8">
      <w:pPr>
        <w:pStyle w:val="BodyText"/>
        <w:spacing w:after="0"/>
        <w:ind w:right="-7" w:firstLine="567"/>
        <w:jc w:val="both"/>
        <w:rPr>
          <w:rFonts w:ascii="Cambria" w:hAnsi="Cambria"/>
          <w:sz w:val="22"/>
          <w:szCs w:val="22"/>
        </w:rPr>
      </w:pPr>
      <w:r w:rsidRPr="0096429D">
        <w:rPr>
          <w:rFonts w:ascii="Cambria" w:hAnsi="Cambria"/>
          <w:sz w:val="22"/>
          <w:szCs w:val="22"/>
        </w:rPr>
        <w:t>Efforts that can be made to increase productivity are through intensification and efforts to improve and restore land through the use of organic fertilizers. Alternative efforts to improve the physical properties of the soil or increase the fertility of agricultural soil sustainably is to improve cultivation techniques through the application of organic matter</w:t>
      </w:r>
      <w:r>
        <w:rPr>
          <w:rFonts w:ascii="Cambria" w:hAnsi="Cambria"/>
          <w:sz w:val="22"/>
          <w:szCs w:val="22"/>
        </w:rPr>
        <w:t xml:space="preserve"> </w:t>
      </w:r>
      <w:r w:rsidR="00434D4C" w:rsidRPr="00434D4C">
        <w:rPr>
          <w:rFonts w:ascii="Cambria" w:hAnsi="Cambria"/>
          <w:sz w:val="22"/>
          <w:szCs w:val="22"/>
        </w:rPr>
        <w:fldChar w:fldCharType="begin" w:fldLock="1"/>
      </w:r>
      <w:r w:rsidR="005708E8">
        <w:rPr>
          <w:rFonts w:ascii="Cambria" w:hAnsi="Cambria"/>
          <w:sz w:val="22"/>
          <w:szCs w:val="22"/>
        </w:rPr>
        <w:instrText>ADDIN CSL_CITATION {"citationItems":[{"id":"ITEM-1","itemData":{"DOI":"10.1111/j.1475-2743.2008.00142.x","ISSN":"02660032","abstract":"We examined the short-term effect of five organic amendments and compared them to plots fertilized with inorganic fertilizer and unfertilized plots on aggregate stability and hydraulic conductivity, and on the OC and ON distribution in physically separated SOM fractions. After less than 1 year, the addition of organic amendments significantly increased (P &lt; 0.01) the aggregate stability and hydraulic conductivity. The stability index ranged between 0.97 and 1.76 and the hydraulic conductivity between 1.23 and 2.80 × 10-3 m/s for the plots receiving organic amendments, compared with 0.34-0.43, and 0.42-0.64 × 10-3 m/s, respectively, for the unamended plots. There were significant differences between the organic amendments (P &lt; 0.01), although these results were not unequivocal for both soil physical parameters. The total OC and ON content were significantly increased (P &lt; 0.05) by only two applications of organic fertilizers: between 1.10 and 1.51% OC for the amended plots versus 0.98-1.08% for the unamended and between 0.092 and 0.131% ON versus 0.092-0.098% respectively. The amount of OC and ON in the free particulate organic matter fraction was also significantly increased (P &lt; 0.05), but there were no significant differences (P &lt; 0.05) in the OC and ON content in the POM occluded in micro-aggregates and in the silt + clay-sized organic matter fraction. The results showed that even in less than 1 year pronounced effects on soil physical properties and on the distribution of OC and ON in the SOM fractions occurred. © 2008 The Authors.","author":[{"dropping-particle":"","family":"Leroy","given":"B. L.M.","non-dropping-particle":"","parse-names":false,"suffix":""},{"dropping-particle":"","family":"Herath","given":"H. M.S.K.","non-dropping-particle":"","parse-names":false,"suffix":""},{"dropping-particle":"","family":"Sleutel","given":"S.","non-dropping-particle":"","parse-names":false,"suffix":""},{"dropping-particle":"","family":"Neve","given":"S.","non-dropping-particle":"De","parse-names":false,"suffix":""},{"dropping-particle":"","family":"Gabriels","given":"D.","non-dropping-particle":"","parse-names":false,"suffix":""},{"dropping-particle":"","family":"Reheul","given":"D.","non-dropping-particle":"","parse-names":false,"suffix":""},{"dropping-particle":"","family":"Moens","given":"M.","non-dropping-particle":"","parse-names":false,"suffix":""}],"container-title":"Soil Use and Management","id":"ITEM-1","issue":"2","issued":{"date-parts":[["2008"]]},"page":"139-147","title":"The quality of exogenous organic matter: Short-term effects on soil physical properties and soil organic matter fractions","type":"article-journal","volume":"24"},"uris":["http://www.mendeley.com/documents/?uuid=bc948bf1-94d8-4a94-b110-5a1f9023e368","http://www.mendeley.com/documents/?uuid=24531da1-88c1-4685-82df-72e7225777a2","http://www.mendeley.com/documents/?uuid=165eab5d-2fcd-4bdd-9dce-6b7fcc2e9f75"]},{"id":"ITEM-2","itemData":{"author":[{"dropping-particle":"","family":"Sukmasari","given":"Miftah Dieni","non-dropping-particle":"","parse-names":false,"suffix":""},{"dropping-particle":"","family":"Zannah","given":"Zahratul","non-dropping-particle":"","parse-names":false,"suffix":""},{"dropping-particle":"","family":"Umar","given":"D A N","non-dropping-particle":"","parse-names":false,"suffix":""}],"container-title":"Jurnal Ilmu Pertanian dan Peternakan","id":"ITEM-2","issued":{"date-parts":[["2019"]]},"page":"70-82","title":"PENGARUH PEMBERIAN JENIS PUPUK ANORGANIK DAN PUPUK ORGANIK UNTUK MENINGKATKAN PERTUMBUHAN DAN HASIL TANAMAN TEMBAKAU (Nicotiana tabacum L.) KULTIVAR SANO","type":"article-journal","volume":"7"},"uris":["http://www.mendeley.com/documents/?uuid=199f6530-f5b2-4f9c-a771-7eaa1eee78e3","http://www.mendeley.com/documents/?uuid=54d34b8a-73b8-40c7-bf8c-54a1967f38fe","http://www.mendeley.com/documents/?uuid=8e6c4480-1ac3-4358-a577-65b28cf88093"]}],"mendeley":{"formattedCitation":"(Leroy et al., 2008; Sukmasari et al., 2019)","plainTextFormattedCitation":"(Leroy et al., 2008; Sukmasari et al., 2019)","previouslyFormattedCitation":"(Leroy et al., 2008; Sukmasari et al., 2019)"},"properties":{"noteIndex":0},"schema":"https://github.com/citation-style-language/schema/raw/master/csl-citation.json"}</w:instrText>
      </w:r>
      <w:r w:rsidR="00434D4C" w:rsidRPr="00434D4C">
        <w:rPr>
          <w:rFonts w:ascii="Cambria" w:hAnsi="Cambria"/>
          <w:sz w:val="22"/>
          <w:szCs w:val="22"/>
        </w:rPr>
        <w:fldChar w:fldCharType="separate"/>
      </w:r>
      <w:r w:rsidR="00434D4C" w:rsidRPr="00434D4C">
        <w:rPr>
          <w:rFonts w:ascii="Cambria" w:hAnsi="Cambria"/>
          <w:noProof/>
          <w:sz w:val="22"/>
          <w:szCs w:val="22"/>
        </w:rPr>
        <w:t>(Leroy et al., 2008; Sukmasari et al., 2019)</w:t>
      </w:r>
      <w:r w:rsidR="00434D4C" w:rsidRPr="00434D4C">
        <w:rPr>
          <w:rFonts w:ascii="Cambria" w:hAnsi="Cambria"/>
          <w:sz w:val="22"/>
          <w:szCs w:val="22"/>
        </w:rPr>
        <w:fldChar w:fldCharType="end"/>
      </w:r>
      <w:r w:rsidR="00434D4C" w:rsidRPr="00434D4C">
        <w:rPr>
          <w:rFonts w:ascii="Cambria" w:hAnsi="Cambria"/>
          <w:sz w:val="22"/>
          <w:szCs w:val="22"/>
        </w:rPr>
        <w:t xml:space="preserve">. </w:t>
      </w:r>
      <w:r w:rsidRPr="0096429D">
        <w:rPr>
          <w:rFonts w:ascii="Cambria" w:hAnsi="Cambria"/>
          <w:sz w:val="22"/>
          <w:szCs w:val="22"/>
        </w:rPr>
        <w:t xml:space="preserve">Therefore, it is necessary to take in nutrients that can efficiently use inorganic fertilizers and are safe for the environment. There are many plants around that can be used as a source of N, one of which is </w:t>
      </w:r>
      <w:proofErr w:type="spellStart"/>
      <w:r w:rsidRPr="0096429D">
        <w:rPr>
          <w:rFonts w:ascii="Cambria" w:hAnsi="Cambria"/>
          <w:sz w:val="22"/>
          <w:szCs w:val="22"/>
        </w:rPr>
        <w:t>damen</w:t>
      </w:r>
      <w:proofErr w:type="spellEnd"/>
      <w:r w:rsidRPr="0096429D">
        <w:rPr>
          <w:rFonts w:ascii="Cambria" w:hAnsi="Cambria"/>
          <w:sz w:val="22"/>
          <w:szCs w:val="22"/>
        </w:rPr>
        <w:t xml:space="preserve"> rice and chicken eggshells</w:t>
      </w:r>
      <w:r w:rsidR="00CD593A">
        <w:rPr>
          <w:rFonts w:ascii="Cambria" w:hAnsi="Cambria"/>
          <w:sz w:val="22"/>
          <w:szCs w:val="22"/>
        </w:rPr>
        <w:fldChar w:fldCharType="begin" w:fldLock="1"/>
      </w:r>
      <w:r w:rsidR="00F46C86">
        <w:rPr>
          <w:rFonts w:ascii="Cambria" w:hAnsi="Cambria"/>
          <w:sz w:val="22"/>
          <w:szCs w:val="22"/>
        </w:rPr>
        <w:instrText>ADDIN CSL_CITATION {"citationItems":[{"id":"ITEM-1","itemData":{"ISBN":"9789387901056","abstract":"Repetitive use of soil for farming losses its nutrients. Fertilizer is organic material added to soil to supply essential nutrients to the growth of the plant. The present study deals with the utilization of eggshell and fruit peels for effective growth of the plant. By experimenting eggshell and fruit peels formulation for assessment of pH, we can regulate the amount of eggshell powder, sweet lime powder and banana peel powder required for a particular soil. The aim of this paper is to study and analyze the carbon (C), nitrogen (N) and hydrogen (H) content from eggshell powder and fruit peels using CHNS Analyzer. The final result of this study showed that Sweet lime peel powder has a higher percentage of nitrogen (1.197% in 2.114 mg) and carbon (38.053% in 2.114 mg) whereas Banana peel powder has a higher percentage of hydrogen (6.153% in 2.256 mg) compare to remaining samples. This experimental study proves that eggshell powder and Fruit peel powder can be used as fertilizer with no cost bearing as this eggshell and fruit peels are collected from household waste","author":[{"dropping-particle":"","family":"Khairnar","given":"Mayur D.","non-dropping-particle":"","parse-names":false,"suffix":""},{"dropping-particle":"","family":"Nair","given":"Sagar S.","non-dropping-particle":"","parse-names":false,"suffix":""}],"container-title":"Proceedings of International Conference on Sustainable Development","id":"ITEM-1","issue":"978","issued":{"date-parts":[["2019"]]},"page":"25-27","title":"STUDY ON EGGSHELL AND FRUIT PEELS AS A FERTILIZER r","type":"article-journal"},"uris":["http://www.mendeley.com/documents/?uuid=355db081-01d1-4949-b986-dd886ec048b8"]},{"id":"ITEM-2","itemData":{"DOI":"10.1039/c9ra04289j","ISSN":"20462069","abstract":"Biowaste eggshell can be used as a cathode while in its calcined form and it is found to be suitable as an anode in an electrochemical cell. This not only enables energy to be stored reversibly but also achieves waste management and sustainability goals by redirecting material away from landfill. Biowaste eggshell comprises 94% calcium carbonate (CaCO3; calcite), an attractive divalent ion source as a viable option for energy storage. X-ray diffraction and electron microscopy coupled with energy dispersive analyses of the calcined (thermally decomposed) biowaste eggshell show that CaO has been formed and the reaction is topotactic. Field emission scanning electron microscopy (FESEM) images of the textural relationship show that the thermal decomposition of calcite resulted in a change in morphology. High-resolution XPS spectra of the C 1s core level from the CaCO3 and CaO shows that there is a chemical difference in the carbon environments and the total atomic fraction of Ca for each sample with that of carbonate and oxygen varies. In a three-electrode configuration, a working electrode of CaCO3 is found to be electrochemically active in the positive region, whereas a CaO electrode is active in the negative region. This indicates the potential use of eggshell-derived materials for both cathode and anode. Both the electrodes exhibited a quasi-box-shaped potentiostatic curve implying a capacitor-type behaviour. The CaCO3 cathode possesses a modest discharge capacitance of 10 F g-1 but the CaO anode showed excellent capacitance value of 47.5 F g-1. The CaO electrode in both positive and negative regions, at a current density of 0.15 A g-1 exhibited 55 F g-1 with a retention of nearly 100% after 1000 cycles. At a very low sweep rate of 0.5 mV s-1, the CaO electrode showed typical redox-type behaviour with well-defined peaks illustrating battery-type behaviour. The outcome of the calcite/CaO transformation, exhibiting technological importance for energy storage applications, may help to re-evaluate biowaste before throwing it away. The current work explores the viability of eggshell derived materials as a cathode/anode for use in batteries and capacitors.","author":[{"dropping-particle":"","family":"Minakshi","given":"Manickam","non-dropping-particle":"","parse-names":false,"suffix":""},{"dropping-particle":"","family":"Higley","given":"Stephen","non-dropping-particle":"","parse-names":false,"suffix":""},{"dropping-particle":"","family":"Baur","given":"Christian","non-dropping-particle":"","parse-names":false,"suffix":""},{"dropping-particle":"","family":"Mitchell","given":"David R.G.","non-dropping-particle":"","parse-names":false,"suffix":""},{"dropping-particle":"","family":"Jones","given":"Robert T.","non-dropping-particle":"","parse-names":false,"suffix":""},{"dropping-particle":"","family":"Fichtner","given":"Maximilian","non-dropping-particle":"","parse-names":false,"suffix":""}],"container-title":"RSC Advances","id":"ITEM-2","issue":"46","issued":{"date-parts":[["2019"]]},"page":"26981-26995","publisher":"Royal Society of Chemistry","title":"Calcined chicken eggshell electrode for battery and supercapacitor applications","type":"article-journal","volume":"9"},"uris":["http://www.mendeley.com/documents/?uuid=40ad3628-958b-4712-ac31-52356dbd3593"]}],"mendeley":{"formattedCitation":"(Khairnar &amp; Nair, 2019; Minakshi et al., 2019)","plainTextFormattedCitation":"(Khairnar &amp; Nair, 2019; Minakshi et al., 2019)","previouslyFormattedCitation":"(Khairnar &amp; Nair, 2019; Minakshi et al., 2019)"},"properties":{"noteIndex":0},"schema":"https://github.com/citation-style-language/schema/raw/master/csl-citation.json"}</w:instrText>
      </w:r>
      <w:r w:rsidR="00CD593A">
        <w:rPr>
          <w:rFonts w:ascii="Cambria" w:hAnsi="Cambria"/>
          <w:sz w:val="22"/>
          <w:szCs w:val="22"/>
        </w:rPr>
        <w:fldChar w:fldCharType="separate"/>
      </w:r>
      <w:r w:rsidR="00CD593A" w:rsidRPr="00CD593A">
        <w:rPr>
          <w:rFonts w:ascii="Cambria" w:hAnsi="Cambria"/>
          <w:noProof/>
          <w:sz w:val="22"/>
          <w:szCs w:val="22"/>
        </w:rPr>
        <w:t>(Khairnar &amp; Nair, 2019; Minakshi et al., 2019)</w:t>
      </w:r>
      <w:r w:rsidR="00CD593A">
        <w:rPr>
          <w:rFonts w:ascii="Cambria" w:hAnsi="Cambria"/>
          <w:sz w:val="22"/>
          <w:szCs w:val="22"/>
        </w:rPr>
        <w:fldChar w:fldCharType="end"/>
      </w:r>
      <w:r>
        <w:rPr>
          <w:rFonts w:ascii="Cambria" w:hAnsi="Cambria"/>
          <w:sz w:val="22"/>
          <w:szCs w:val="22"/>
        </w:rPr>
        <w:t>.</w:t>
      </w:r>
      <w:r w:rsidR="00434D4C" w:rsidRPr="00434D4C">
        <w:rPr>
          <w:rFonts w:ascii="Cambria" w:hAnsi="Cambria"/>
          <w:sz w:val="22"/>
          <w:szCs w:val="22"/>
        </w:rPr>
        <w:t xml:space="preserve"> </w:t>
      </w:r>
    </w:p>
    <w:p w14:paraId="4713C6F3" w14:textId="1E060F1E" w:rsidR="00434D4C" w:rsidRPr="00434D4C" w:rsidRDefault="0096429D" w:rsidP="00C75FD8">
      <w:pPr>
        <w:pStyle w:val="BodyText"/>
        <w:tabs>
          <w:tab w:val="left" w:pos="9353"/>
        </w:tabs>
        <w:spacing w:after="0"/>
        <w:ind w:right="-7" w:firstLine="567"/>
        <w:jc w:val="both"/>
        <w:rPr>
          <w:rFonts w:ascii="Cambria" w:hAnsi="Cambria"/>
          <w:sz w:val="22"/>
          <w:szCs w:val="22"/>
        </w:rPr>
      </w:pPr>
      <w:r w:rsidRPr="0096429D">
        <w:rPr>
          <w:rFonts w:ascii="Cambria" w:hAnsi="Cambria"/>
          <w:sz w:val="22"/>
          <w:szCs w:val="22"/>
        </w:rPr>
        <w:t>Rice straw waste (</w:t>
      </w:r>
      <w:proofErr w:type="spellStart"/>
      <w:r w:rsidRPr="0096429D">
        <w:rPr>
          <w:rFonts w:ascii="Cambria" w:hAnsi="Cambria"/>
          <w:sz w:val="22"/>
          <w:szCs w:val="22"/>
        </w:rPr>
        <w:t>damen</w:t>
      </w:r>
      <w:proofErr w:type="spellEnd"/>
      <w:r w:rsidRPr="0096429D">
        <w:rPr>
          <w:rFonts w:ascii="Cambria" w:hAnsi="Cambria"/>
          <w:sz w:val="22"/>
          <w:szCs w:val="22"/>
        </w:rPr>
        <w:t xml:space="preserve"> </w:t>
      </w:r>
      <w:proofErr w:type="spellStart"/>
      <w:r w:rsidRPr="0096429D">
        <w:rPr>
          <w:rFonts w:ascii="Cambria" w:hAnsi="Cambria"/>
          <w:sz w:val="22"/>
          <w:szCs w:val="22"/>
        </w:rPr>
        <w:t>padi</w:t>
      </w:r>
      <w:proofErr w:type="spellEnd"/>
      <w:r w:rsidRPr="0096429D">
        <w:rPr>
          <w:rFonts w:ascii="Cambria" w:hAnsi="Cambria"/>
          <w:sz w:val="22"/>
          <w:szCs w:val="22"/>
        </w:rPr>
        <w:t xml:space="preserve">) is an agricultural waste that can be used as an ingredient for making organic fertilizers. According to </w:t>
      </w:r>
      <w:proofErr w:type="spellStart"/>
      <w:r w:rsidRPr="0096429D">
        <w:rPr>
          <w:rFonts w:ascii="Cambria" w:hAnsi="Cambria"/>
          <w:sz w:val="22"/>
          <w:szCs w:val="22"/>
        </w:rPr>
        <w:t>Karyaningsih</w:t>
      </w:r>
      <w:proofErr w:type="spellEnd"/>
      <w:r w:rsidRPr="0096429D">
        <w:rPr>
          <w:rFonts w:ascii="Cambria" w:hAnsi="Cambria"/>
          <w:sz w:val="22"/>
          <w:szCs w:val="22"/>
        </w:rPr>
        <w:t xml:space="preserve"> (2012), the straw waste contains elements of C by 30-40%, N by 1.5%, P2O5 by 0.3%, K2O 2%, and SiO2 0.3% and also contains micronutrients in the form of Cu, Zn, </w:t>
      </w:r>
      <w:proofErr w:type="spellStart"/>
      <w:r w:rsidRPr="0096429D">
        <w:rPr>
          <w:rFonts w:ascii="Cambria" w:hAnsi="Cambria"/>
          <w:sz w:val="22"/>
          <w:szCs w:val="22"/>
        </w:rPr>
        <w:t>Mn</w:t>
      </w:r>
      <w:proofErr w:type="spellEnd"/>
      <w:r w:rsidRPr="0096429D">
        <w:rPr>
          <w:rFonts w:ascii="Cambria" w:hAnsi="Cambria"/>
          <w:sz w:val="22"/>
          <w:szCs w:val="22"/>
        </w:rPr>
        <w:t xml:space="preserve">, Fe, </w:t>
      </w:r>
      <w:proofErr w:type="spellStart"/>
      <w:r w:rsidRPr="0096429D">
        <w:rPr>
          <w:rFonts w:ascii="Cambria" w:hAnsi="Cambria"/>
          <w:sz w:val="22"/>
          <w:szCs w:val="22"/>
        </w:rPr>
        <w:t>Cl</w:t>
      </w:r>
      <w:proofErr w:type="spellEnd"/>
      <w:r w:rsidRPr="0096429D">
        <w:rPr>
          <w:rFonts w:ascii="Cambria" w:hAnsi="Cambria"/>
          <w:sz w:val="22"/>
          <w:szCs w:val="22"/>
        </w:rPr>
        <w:t>, and Mo. Eggshell waste contains 97% of calcium stored in the form of calcium carbonate</w:t>
      </w:r>
      <w:r>
        <w:rPr>
          <w:rFonts w:ascii="Cambria" w:hAnsi="Cambria"/>
          <w:sz w:val="22"/>
          <w:szCs w:val="22"/>
        </w:rPr>
        <w:t xml:space="preserve"> </w:t>
      </w:r>
      <w:r w:rsidR="00434D4C" w:rsidRPr="00434D4C">
        <w:rPr>
          <w:rFonts w:ascii="Cambria" w:hAnsi="Cambria"/>
          <w:sz w:val="22"/>
          <w:szCs w:val="22"/>
        </w:rPr>
        <w:fldChar w:fldCharType="begin" w:fldLock="1"/>
      </w:r>
      <w:r w:rsidR="005708E8">
        <w:rPr>
          <w:rFonts w:ascii="Cambria" w:hAnsi="Cambria"/>
          <w:sz w:val="22"/>
          <w:szCs w:val="22"/>
        </w:rPr>
        <w:instrText>ADDIN CSL_CITATION {"citationItems":[{"id":"ITEM-1","itemData":{"abstract":"Food demand especially rice is increased similary with populations of people and rice self\r\nsufficient program of the indonesian goverment. On the other hand rice production\r\nsystems was risk due to decreases of quality and quantity agriculture land, climate change\r\nand increased pest and diseases infestations. One of new approach and technology to\r\nadded value and efficiency of farming is by using agriculture biomass for organic fertilizer.\r\nField experiment was conducted at Tegalsari village, Weru Subdistrict and Sukoharjo\r\nDistrict during November 2009 to July 2010. The result showed that rice productivity\r\nrange from 5,65 to 6,80 t/ha with avarage 6,26 t/ha. Organic fertilizer increased rice\r\nproduction by 17,20%, and C-organic soil content 0,30. Agriculture biomass potentially\r\nreduced applications of anorganic fertilizer by 54 kg Urea, 89 kg SP36 and 60 kg KCL per\r\nha/year.","author":[{"dropping-particle":"","family":"Karyaningsih","given":"Sri","non-dropping-particle":"","parse-names":false,"suffix":""}],"container-title":"Buana Sanis","id":"ITEM-1","issue":"2","issued":{"date-parts":[["2012"]]},"page":"8","title":"Pemanfaatan Limbah Pertanian Untuk Mendukung\r\nPeningkatan Kualitas Lahan Dan Produktivitas\r\nPadi Sawah","type":"article-journal","volume":"12"},"uris":["http://www.mendeley.com/documents/?uuid=2205b3cf-9faf-4c22-a97e-71112eb8ea68","http://www.mendeley.com/documents/?uuid=f38729e5-db11-4e5e-a6ef-0da89b915d0e","http://www.mendeley.com/documents/?uuid=1d38179b-12cf-44d9-ad52-6a36a1f28332"]}],"mendeley":{"formattedCitation":"(Karyaningsih, 2012)","plainTextFormattedCitation":"(Karyaningsih, 2012)","previouslyFormattedCitation":"(Karyaningsih, 2012)"},"properties":{"noteIndex":0},"schema":"https://github.com/citation-style-language/schema/raw/master/csl-citation.json"}</w:instrText>
      </w:r>
      <w:r w:rsidR="00434D4C" w:rsidRPr="00434D4C">
        <w:rPr>
          <w:rFonts w:ascii="Cambria" w:hAnsi="Cambria"/>
          <w:sz w:val="22"/>
          <w:szCs w:val="22"/>
        </w:rPr>
        <w:fldChar w:fldCharType="separate"/>
      </w:r>
      <w:r w:rsidR="00434D4C" w:rsidRPr="00434D4C">
        <w:rPr>
          <w:rFonts w:ascii="Cambria" w:hAnsi="Cambria"/>
          <w:noProof/>
          <w:sz w:val="22"/>
          <w:szCs w:val="22"/>
        </w:rPr>
        <w:t>(Karyaningsih, 2012)</w:t>
      </w:r>
      <w:r w:rsidR="00434D4C" w:rsidRPr="00434D4C">
        <w:rPr>
          <w:rFonts w:ascii="Cambria" w:hAnsi="Cambria"/>
          <w:sz w:val="22"/>
          <w:szCs w:val="22"/>
        </w:rPr>
        <w:fldChar w:fldCharType="end"/>
      </w:r>
      <w:r w:rsidR="00434D4C" w:rsidRPr="00434D4C">
        <w:rPr>
          <w:rFonts w:ascii="Cambria" w:hAnsi="Cambria"/>
          <w:sz w:val="22"/>
          <w:szCs w:val="22"/>
        </w:rPr>
        <w:t xml:space="preserve">. </w:t>
      </w:r>
      <w:r w:rsidRPr="0096429D">
        <w:rPr>
          <w:rFonts w:ascii="Cambria" w:hAnsi="Cambria"/>
          <w:sz w:val="22"/>
          <w:szCs w:val="22"/>
        </w:rPr>
        <w:t>The addition of organic fertilizers is thought to contribute nutrients, especially N needed by plants, also able to increase the efficiency of N and K nutrients in inorganic fertilizers (50%) due to the improvement in soil chemical properties, especially soil CEC, so that plant growth is better t</w:t>
      </w:r>
      <w:r>
        <w:rPr>
          <w:rFonts w:ascii="Cambria" w:hAnsi="Cambria"/>
          <w:sz w:val="22"/>
          <w:szCs w:val="22"/>
        </w:rPr>
        <w:t xml:space="preserve">han without organic fertilizers </w:t>
      </w:r>
      <w:r w:rsidR="00434D4C" w:rsidRPr="00434D4C">
        <w:rPr>
          <w:rFonts w:ascii="Cambria" w:hAnsi="Cambria"/>
          <w:sz w:val="22"/>
          <w:szCs w:val="22"/>
        </w:rPr>
        <w:fldChar w:fldCharType="begin" w:fldLock="1"/>
      </w:r>
      <w:r w:rsidR="005708E8">
        <w:rPr>
          <w:rFonts w:ascii="Cambria" w:hAnsi="Cambria"/>
          <w:sz w:val="22"/>
          <w:szCs w:val="22"/>
        </w:rPr>
        <w:instrText>ADDIN CSL_CITATION {"citationItems":[{"id":"ITEM-1","itemData":{"abstract":"The leveling off of rice production in Indonesia is caused by degradation of wetlands, which could be characterized by low organic matter content. The factors that cause this issue such as the utilization inorganic fertilizer only, the habit of farmers carrying out rice straw off from wetland or burning of rice straw. The objectives of this research were (1) to test the ability of decomposers in speeded up the decomposition process of rice straw,( 2) examined the effect of organic fertilizer on the growth and yield of rice. The experiment design is completely randomized block. The treatment of decomposers are control (D0), decomposers collection of Prof Iswandi Anas (D1), and commercial decomposers (D2). The treatments in field are NPK 100%, NPK 50%, NPK 50% + PO1, and NPK 50% + PO2 + PB. PO1 and PO2 was an organic fertilizer that each decomposed by D1 and D2, PB was a bioorganic fertilizer. Application of decomposers in this experiment did not speed up the decomposition of rice straw. It is caused because C/N the rice straw low. Application of 50% NPK with organik fertilizer to 100% NPK was not significantly, so that the role of organic fertilizer could not be evaluated. However, there was a tendency of enhancing growth and yield of rice in addition of decomposed organic fertilizer by decomposers.","author":[{"dropping-particle":"","family":"Rosinta","given":"Sitepu Br","non-dropping-particle":"","parse-names":false,"suffix":""},{"dropping-particle":"","family":"Anas","given":"Iswandi","non-dropping-particle":"","parse-names":false,"suffix":""},{"dropping-particle":"","family":"Djuniwati","given":"Sri","non-dropping-particle":"","parse-names":false,"suffix":""}],"container-title":"Buletin Tanah dan Lahan","id":"ITEM-1","issue":"1","issued":{"date-parts":[["2017"]]},"page":"100-108","title":"Pemanfaatan jerami sebagai pupuk organik untuk meningkatkan pertumbuhan dan produksi padi (Oryza sativa)","type":"article-journal","volume":"1"},"uris":["http://www.mendeley.com/documents/?uuid=287f9ce2-8c24-4cf5-ba6d-ff1649350d48","http://www.mendeley.com/documents/?uuid=d42f1434-e485-453e-add8-3eba5d3c411f","http://www.mendeley.com/documents/?uuid=1c88acb6-4d10-44fc-8a7b-696f8f7118e5"]}],"mendeley":{"formattedCitation":"(Rosinta et al., 2017)","plainTextFormattedCitation":"(Rosinta et al., 2017)","previouslyFormattedCitation":"(Rosinta et al., 2017)"},"properties":{"noteIndex":0},"schema":"https://github.com/citation-style-language/schema/raw/master/csl-citation.json"}</w:instrText>
      </w:r>
      <w:r w:rsidR="00434D4C" w:rsidRPr="00434D4C">
        <w:rPr>
          <w:rFonts w:ascii="Cambria" w:hAnsi="Cambria"/>
          <w:sz w:val="22"/>
          <w:szCs w:val="22"/>
        </w:rPr>
        <w:fldChar w:fldCharType="separate"/>
      </w:r>
      <w:r w:rsidR="00434D4C" w:rsidRPr="00434D4C">
        <w:rPr>
          <w:rFonts w:ascii="Cambria" w:hAnsi="Cambria"/>
          <w:noProof/>
          <w:sz w:val="22"/>
          <w:szCs w:val="22"/>
        </w:rPr>
        <w:t>(Rosinta et al., 2017)</w:t>
      </w:r>
      <w:r w:rsidR="00434D4C" w:rsidRPr="00434D4C">
        <w:rPr>
          <w:rFonts w:ascii="Cambria" w:hAnsi="Cambria"/>
          <w:sz w:val="22"/>
          <w:szCs w:val="22"/>
        </w:rPr>
        <w:fldChar w:fldCharType="end"/>
      </w:r>
      <w:r w:rsidR="00F7684D">
        <w:rPr>
          <w:rFonts w:ascii="Cambria" w:hAnsi="Cambria"/>
          <w:sz w:val="22"/>
          <w:szCs w:val="22"/>
        </w:rPr>
        <w:t>.</w:t>
      </w:r>
      <w:r w:rsidR="00434D4C" w:rsidRPr="00434D4C">
        <w:rPr>
          <w:rFonts w:ascii="Cambria" w:hAnsi="Cambria"/>
          <w:sz w:val="22"/>
          <w:szCs w:val="22"/>
        </w:rPr>
        <w:t xml:space="preserve">  </w:t>
      </w:r>
    </w:p>
    <w:p w14:paraId="5CC444FE" w14:textId="4FA34EF0" w:rsidR="00434D4C" w:rsidRDefault="00315D5A" w:rsidP="00F7684D">
      <w:pPr>
        <w:ind w:firstLine="567"/>
        <w:jc w:val="both"/>
        <w:rPr>
          <w:rFonts w:ascii="Cambria" w:hAnsi="Cambria"/>
          <w:sz w:val="22"/>
          <w:szCs w:val="22"/>
        </w:rPr>
      </w:pPr>
      <w:r w:rsidRPr="00C75FD8">
        <w:rPr>
          <w:rFonts w:ascii="Cambria" w:hAnsi="Cambria"/>
          <w:sz w:val="22"/>
          <w:szCs w:val="22"/>
        </w:rPr>
        <w:t>The high demand for rice has some consequences for food availability to maintain the sustainability of rice production</w:t>
      </w:r>
      <w:r w:rsidR="00F46C86">
        <w:rPr>
          <w:rFonts w:ascii="Cambria" w:hAnsi="Cambria"/>
          <w:sz w:val="22"/>
          <w:szCs w:val="22"/>
        </w:rPr>
        <w:fldChar w:fldCharType="begin" w:fldLock="1"/>
      </w:r>
      <w:r w:rsidR="00F46C86">
        <w:rPr>
          <w:rFonts w:ascii="Cambria" w:hAnsi="Cambria"/>
          <w:sz w:val="22"/>
          <w:szCs w:val="22"/>
        </w:rPr>
        <w:instrText>ADDIN CSL_CITATION {"citationItems":[{"id":"ITEM-1","itemData":{"DOI":"10.1039/c9ra04289j","ISSN":"20462069","abstract":"Biowaste eggshell can be used as a cathode while in its calcined form and it is found to be suitable as an anode in an electrochemical cell. This not only enables energy to be stored reversibly but also achieves waste management and sustainability goals by redirecting material away from landfill. Biowaste eggshell comprises 94% calcium carbonate (CaCO3; calcite), an attractive divalent ion source as a viable option for energy storage. X-ray diffraction and electron microscopy coupled with energy dispersive analyses of the calcined (thermally decomposed) biowaste eggshell show that CaO has been formed and the reaction is topotactic. Field emission scanning electron microscopy (FESEM) images of the textural relationship show that the thermal decomposition of calcite resulted in a change in morphology. High-resolution XPS spectra of the C 1s core level from the CaCO3 and CaO shows that there is a chemical difference in the carbon environments and the total atomic fraction of Ca for each sample with that of carbonate and oxygen varies. In a three-electrode configuration, a working electrode of CaCO3 is found to be electrochemically active in the positive region, whereas a CaO electrode is active in the negative region. This indicates the potential use of eggshell-derived materials for both cathode and anode. Both the electrodes exhibited a quasi-box-shaped potentiostatic curve implying a capacitor-type behaviour. The CaCO3 cathode possesses a modest discharge capacitance of 10 F g-1 but the CaO anode showed excellent capacitance value of 47.5 F g-1. The CaO electrode in both positive and negative regions, at a current density of 0.15 A g-1 exhibited 55 F g-1 with a retention of nearly 100% after 1000 cycles. At a very low sweep rate of 0.5 mV s-1, the CaO electrode showed typical redox-type behaviour with well-defined peaks illustrating battery-type behaviour. The outcome of the calcite/CaO transformation, exhibiting technological importance for energy storage applications, may help to re-evaluate biowaste before throwing it away. The current work explores the viability of eggshell derived materials as a cathode/anode for use in batteries and capacitors.","author":[{"dropping-particle":"","family":"Minakshi","given":"Manickam","non-dropping-particle":"","parse-names":false,"suffix":""},{"dropping-particle":"","family":"Higley","given":"Stephen","non-dropping-particle":"","parse-names":false,"suffix":""},{"dropping-particle":"","family":"Baur","given":"Christian","non-dropping-particle":"","parse-names":false,"suffix":""},{"dropping-particle":"","family":"Mitchell","given":"David R.G.","non-dropping-particle":"","parse-names":false,"suffix":""},{"dropping-particle":"","family":"Jones","given":"Robert T.","non-dropping-particle":"","parse-names":false,"suffix":""},{"dropping-particle":"","family":"Fichtner","given":"Maximilian","non-dropping-particle":"","parse-names":false,"suffix":""}],"container-title":"RSC Advances","id":"ITEM-1","issue":"46","issued":{"date-parts":[["2019"]]},"page":"26981-26995","publisher":"Royal Society of Chemistry","title":"Calcined chicken eggshell electrode for battery and supercapacitor applications","type":"article-journal","volume":"9"},"uris":["http://www.mendeley.com/documents/?uuid=40ad3628-958b-4712-ac31-52356dbd3593"]}],"mendeley":{"formattedCitation":"(Minakshi et al., 2019)","plainTextFormattedCitation":"(Minakshi et al., 2019)","previouslyFormattedCitation":"(Minakshi et al., 2019)"},"properties":{"noteIndex":0},"schema":"https://github.com/citation-style-language/schema/raw/master/csl-citation.json"}</w:instrText>
      </w:r>
      <w:r w:rsidR="00F46C86">
        <w:rPr>
          <w:rFonts w:ascii="Cambria" w:hAnsi="Cambria"/>
          <w:sz w:val="22"/>
          <w:szCs w:val="22"/>
        </w:rPr>
        <w:fldChar w:fldCharType="separate"/>
      </w:r>
      <w:r w:rsidR="00F46C86" w:rsidRPr="00F46C86">
        <w:rPr>
          <w:rFonts w:ascii="Cambria" w:hAnsi="Cambria"/>
          <w:noProof/>
          <w:sz w:val="22"/>
          <w:szCs w:val="22"/>
        </w:rPr>
        <w:t>(Minakshi et al., 2019)</w:t>
      </w:r>
      <w:r w:rsidR="00F46C86">
        <w:rPr>
          <w:rFonts w:ascii="Cambria" w:hAnsi="Cambria"/>
          <w:sz w:val="22"/>
          <w:szCs w:val="22"/>
        </w:rPr>
        <w:fldChar w:fldCharType="end"/>
      </w:r>
      <w:r w:rsidRPr="00C75FD8">
        <w:rPr>
          <w:rFonts w:ascii="Cambria" w:hAnsi="Cambria"/>
          <w:sz w:val="22"/>
          <w:szCs w:val="22"/>
        </w:rPr>
        <w:t>. Problems such as climate deviation, degradation of paddy fields, and the ongoing conversion of paddy fields make rice production even more difficult</w:t>
      </w:r>
      <w:r w:rsidR="00F46C86">
        <w:rPr>
          <w:rFonts w:ascii="Cambria" w:hAnsi="Cambria"/>
          <w:sz w:val="22"/>
          <w:szCs w:val="22"/>
        </w:rPr>
        <w:fldChar w:fldCharType="begin" w:fldLock="1"/>
      </w:r>
      <w:r w:rsidR="00F46C86">
        <w:rPr>
          <w:rFonts w:ascii="Cambria" w:hAnsi="Cambria"/>
          <w:sz w:val="22"/>
          <w:szCs w:val="22"/>
        </w:rPr>
        <w:instrText>ADDIN CSL_CITATION {"citationItems":[{"id":"ITEM-1","itemData":{"DOI":"10.20473/jisebi.5.1.67-75","ISSN":"2598-6333","abstract":"Background: Food security is a world problem that often affects developing countries, one of them in Indonesia. Along with the increasing population growth population in Indonesia, this will affect the level of demand for rice for food needs. The problem of rice consumption and its fulfillment is an important agenda. If Indonesia does not want to depend on rice imports, then paddy production must continue to be increased. Therefore, food availability in each region is maintained to realize food security. Objective: The purpose of this study is to analyze the factors that influence the increase paddy production in terms of cultivation and postharvest using a system dynamics model approach as the basis for policy strategy preparation.Methods: System Dynamics (SD) approach with the consideration that this framework offers the ability to study and manage complex feedback systems and the ability to model non-linear behavior. Then do a series of decision scenarios to get the best results using computer assistance.Results: Scenario results indicate that increasing paddy production to meet demand in Indonesia can be done by increasing the adoption of postharvest harvesting mechanisms coupled with the application of appropriate GAP (Good Agricultural Practice). It will increase paddy production in East Java so that it will make a large contribution to rice production in East Java.Conclusion: This research can be used to improve paddy production to food security by improving harvesting mechanisms. For further research, we can consider increasing rendement paddy in supporting increased rice production.","author":[{"dropping-particle":"","family":"Aprillya","given":"Mala Rosa","non-dropping-particle":"","parse-names":false,"suffix":""},{"dropping-particle":"","family":"Suryani","given":"Erma","non-dropping-particle":"","parse-names":false,"suffix":""},{"dropping-particle":"","family":"Dzulkarnain","given":"Anisa","non-dropping-particle":"","parse-names":false,"suffix":""}],"container-title":"Journal of Information Systems Engineering and Business Intelligence","id":"ITEM-1","issue":"1","issued":{"date-parts":[["2019"]]},"page":"67","title":"System Dynamics Simulation Model to Increase Paddy Production for Food Security","type":"article-journal","volume":"5"},"uris":["http://www.mendeley.com/documents/?uuid=0b497037-98ec-42d1-8ec6-9ef2f0ca80a4"]}],"mendeley":{"formattedCitation":"(Aprillya et al., 2019)","plainTextFormattedCitation":"(Aprillya et al., 2019)","previouslyFormattedCitation":"(Aprillya et al., 2019)"},"properties":{"noteIndex":0},"schema":"https://github.com/citation-style-language/schema/raw/master/csl-citation.json"}</w:instrText>
      </w:r>
      <w:r w:rsidR="00F46C86">
        <w:rPr>
          <w:rFonts w:ascii="Cambria" w:hAnsi="Cambria"/>
          <w:sz w:val="22"/>
          <w:szCs w:val="22"/>
        </w:rPr>
        <w:fldChar w:fldCharType="separate"/>
      </w:r>
      <w:r w:rsidR="00F46C86" w:rsidRPr="00F46C86">
        <w:rPr>
          <w:rFonts w:ascii="Cambria" w:hAnsi="Cambria"/>
          <w:noProof/>
          <w:sz w:val="22"/>
          <w:szCs w:val="22"/>
        </w:rPr>
        <w:t>(Aprillya et al., 2019)</w:t>
      </w:r>
      <w:r w:rsidR="00F46C86">
        <w:rPr>
          <w:rFonts w:ascii="Cambria" w:hAnsi="Cambria"/>
          <w:sz w:val="22"/>
          <w:szCs w:val="22"/>
        </w:rPr>
        <w:fldChar w:fldCharType="end"/>
      </w:r>
      <w:r w:rsidRPr="00C75FD8">
        <w:rPr>
          <w:rFonts w:ascii="Cambria" w:hAnsi="Cambria"/>
          <w:sz w:val="22"/>
          <w:szCs w:val="22"/>
        </w:rPr>
        <w:t xml:space="preserve">. However, the potential of agricultural resources for food crops cultivated by farmers in the village of </w:t>
      </w:r>
      <w:proofErr w:type="spellStart"/>
      <w:r w:rsidRPr="00C75FD8">
        <w:rPr>
          <w:rFonts w:ascii="Cambria" w:hAnsi="Cambria"/>
          <w:sz w:val="22"/>
          <w:szCs w:val="22"/>
        </w:rPr>
        <w:t>Sadar</w:t>
      </w:r>
      <w:proofErr w:type="spellEnd"/>
      <w:r w:rsidRPr="00C75FD8">
        <w:rPr>
          <w:rFonts w:ascii="Cambria" w:hAnsi="Cambria"/>
          <w:sz w:val="22"/>
          <w:szCs w:val="22"/>
        </w:rPr>
        <w:t xml:space="preserve"> </w:t>
      </w:r>
      <w:proofErr w:type="spellStart"/>
      <w:r w:rsidRPr="00C75FD8">
        <w:rPr>
          <w:rFonts w:ascii="Cambria" w:hAnsi="Cambria"/>
          <w:sz w:val="22"/>
          <w:szCs w:val="22"/>
        </w:rPr>
        <w:t>Sriwijaya</w:t>
      </w:r>
      <w:proofErr w:type="spellEnd"/>
      <w:r w:rsidRPr="00C75FD8">
        <w:rPr>
          <w:rFonts w:ascii="Cambria" w:hAnsi="Cambria"/>
          <w:sz w:val="22"/>
          <w:szCs w:val="22"/>
        </w:rPr>
        <w:t xml:space="preserve">, East Lampung Regency is quite large because almost every resident has a rice field or fields that can be planted with rice. So that the agricultural resources of food crops, especially rice in this area, make a significant contribution to the food supply. Farmers in the local </w:t>
      </w:r>
      <w:proofErr w:type="spellStart"/>
      <w:r w:rsidRPr="00C75FD8">
        <w:rPr>
          <w:rFonts w:ascii="Cambria" w:hAnsi="Cambria"/>
          <w:sz w:val="22"/>
          <w:szCs w:val="22"/>
        </w:rPr>
        <w:t>Sadar</w:t>
      </w:r>
      <w:proofErr w:type="spellEnd"/>
      <w:r w:rsidRPr="00C75FD8">
        <w:rPr>
          <w:rFonts w:ascii="Cambria" w:hAnsi="Cambria"/>
          <w:sz w:val="22"/>
          <w:szCs w:val="22"/>
        </w:rPr>
        <w:t xml:space="preserve"> </w:t>
      </w:r>
      <w:proofErr w:type="spellStart"/>
      <w:r w:rsidRPr="00C75FD8">
        <w:rPr>
          <w:rFonts w:ascii="Cambria" w:hAnsi="Cambria"/>
          <w:sz w:val="22"/>
          <w:szCs w:val="22"/>
        </w:rPr>
        <w:t>Sriwijaya</w:t>
      </w:r>
      <w:proofErr w:type="spellEnd"/>
      <w:r w:rsidRPr="00C75FD8">
        <w:rPr>
          <w:rFonts w:ascii="Cambria" w:hAnsi="Cambria"/>
          <w:sz w:val="22"/>
          <w:szCs w:val="22"/>
        </w:rPr>
        <w:t xml:space="preserve"> Village make compost, which is still very simple, that is, they only collect straw from the harvest and then pile it on the edge of the rice field near the embankment without further processing. The finished compost is then used for basic fertilizer in the next growing season. Rice straw and crop residues are very significant sources of organic fertilizer in the farming system. With the holding of outreach activities about the manufacture of liquid organic fertilizer, it is hoped that it will increase the awareness of the residents of RT 20 </w:t>
      </w:r>
      <w:proofErr w:type="spellStart"/>
      <w:r w:rsidRPr="00C75FD8">
        <w:rPr>
          <w:rFonts w:ascii="Cambria" w:hAnsi="Cambria"/>
          <w:sz w:val="22"/>
          <w:szCs w:val="22"/>
        </w:rPr>
        <w:t>Sadar</w:t>
      </w:r>
      <w:proofErr w:type="spellEnd"/>
      <w:r w:rsidRPr="00C75FD8">
        <w:rPr>
          <w:rFonts w:ascii="Cambria" w:hAnsi="Cambria"/>
          <w:sz w:val="22"/>
          <w:szCs w:val="22"/>
        </w:rPr>
        <w:t xml:space="preserve"> </w:t>
      </w:r>
      <w:proofErr w:type="spellStart"/>
      <w:r w:rsidRPr="00C75FD8">
        <w:rPr>
          <w:rFonts w:ascii="Cambria" w:hAnsi="Cambria"/>
          <w:sz w:val="22"/>
          <w:szCs w:val="22"/>
        </w:rPr>
        <w:t>Sriwijaya</w:t>
      </w:r>
      <w:proofErr w:type="spellEnd"/>
      <w:r w:rsidRPr="00C75FD8">
        <w:rPr>
          <w:rFonts w:ascii="Cambria" w:hAnsi="Cambria"/>
          <w:sz w:val="22"/>
          <w:szCs w:val="22"/>
        </w:rPr>
        <w:t xml:space="preserve"> Village, East Lampung Regency about the importance of increasing knowledge of the benefits of rice and livestock agricultural waste in the form of chicken eggshells which can later be used for fertilizer and sold as an addition source of economic income</w:t>
      </w:r>
      <w:r w:rsidR="00434D4C" w:rsidRPr="00C75FD8">
        <w:rPr>
          <w:rFonts w:ascii="Cambria" w:hAnsi="Cambria"/>
          <w:sz w:val="22"/>
          <w:szCs w:val="22"/>
        </w:rPr>
        <w:t>.</w:t>
      </w:r>
    </w:p>
    <w:p w14:paraId="7AD48F10" w14:textId="3E3B2E77" w:rsidR="00C75FD8" w:rsidRPr="00C75FD8" w:rsidRDefault="00C75FD8" w:rsidP="00F7684D">
      <w:pPr>
        <w:ind w:firstLine="567"/>
        <w:jc w:val="both"/>
        <w:rPr>
          <w:rFonts w:ascii="Cambria" w:hAnsi="Cambria"/>
          <w:sz w:val="22"/>
          <w:szCs w:val="22"/>
        </w:rPr>
      </w:pPr>
      <w:r w:rsidRPr="00C75FD8">
        <w:rPr>
          <w:rFonts w:ascii="Cambria" w:hAnsi="Cambria"/>
          <w:sz w:val="22"/>
          <w:szCs w:val="22"/>
        </w:rPr>
        <w:t xml:space="preserve">Through this program, the participants were given material related to the importance of nutrition for plant growth, the benefits of rice seedling waste and eggshell waste, especially chicken eggs, the content of organic compounds from </w:t>
      </w:r>
      <w:proofErr w:type="spellStart"/>
      <w:r w:rsidRPr="00C75FD8">
        <w:rPr>
          <w:rFonts w:ascii="Cambria" w:hAnsi="Cambria"/>
          <w:sz w:val="22"/>
          <w:szCs w:val="22"/>
        </w:rPr>
        <w:t>damen</w:t>
      </w:r>
      <w:proofErr w:type="spellEnd"/>
      <w:r w:rsidRPr="00C75FD8">
        <w:rPr>
          <w:rFonts w:ascii="Cambria" w:hAnsi="Cambria"/>
          <w:sz w:val="22"/>
          <w:szCs w:val="22"/>
        </w:rPr>
        <w:t xml:space="preserve"> waste and eggshell waste, introduction to liquid organic fertilizer, and how to make organic fertilizer. </w:t>
      </w:r>
      <w:proofErr w:type="gramStart"/>
      <w:r w:rsidRPr="00C75FD8">
        <w:rPr>
          <w:rFonts w:ascii="Cambria" w:hAnsi="Cambria"/>
          <w:sz w:val="22"/>
          <w:szCs w:val="22"/>
        </w:rPr>
        <w:t>liquid</w:t>
      </w:r>
      <w:proofErr w:type="gramEnd"/>
      <w:r w:rsidRPr="00C75FD8">
        <w:rPr>
          <w:rFonts w:ascii="Cambria" w:hAnsi="Cambria"/>
          <w:sz w:val="22"/>
          <w:szCs w:val="22"/>
        </w:rPr>
        <w:t xml:space="preserve">. The purpose of this socialization, among others, is to provide knowledge to the residents of RT 20 </w:t>
      </w:r>
      <w:proofErr w:type="spellStart"/>
      <w:r w:rsidRPr="00C75FD8">
        <w:rPr>
          <w:rFonts w:ascii="Cambria" w:hAnsi="Cambria"/>
          <w:sz w:val="22"/>
          <w:szCs w:val="22"/>
        </w:rPr>
        <w:t>Sadar</w:t>
      </w:r>
      <w:proofErr w:type="spellEnd"/>
      <w:r w:rsidRPr="00C75FD8">
        <w:rPr>
          <w:rFonts w:ascii="Cambria" w:hAnsi="Cambria"/>
          <w:sz w:val="22"/>
          <w:szCs w:val="22"/>
        </w:rPr>
        <w:t xml:space="preserve"> </w:t>
      </w:r>
      <w:proofErr w:type="spellStart"/>
      <w:r w:rsidRPr="00C75FD8">
        <w:rPr>
          <w:rFonts w:ascii="Cambria" w:hAnsi="Cambria"/>
          <w:sz w:val="22"/>
          <w:szCs w:val="22"/>
        </w:rPr>
        <w:t>Sriwijaya</w:t>
      </w:r>
      <w:proofErr w:type="spellEnd"/>
      <w:r w:rsidRPr="00C75FD8">
        <w:rPr>
          <w:rFonts w:ascii="Cambria" w:hAnsi="Cambria"/>
          <w:sz w:val="22"/>
          <w:szCs w:val="22"/>
        </w:rPr>
        <w:t xml:space="preserve"> Village, Bandar </w:t>
      </w:r>
      <w:proofErr w:type="spellStart"/>
      <w:r w:rsidRPr="00C75FD8">
        <w:rPr>
          <w:rFonts w:ascii="Cambria" w:hAnsi="Cambria"/>
          <w:sz w:val="22"/>
          <w:szCs w:val="22"/>
        </w:rPr>
        <w:lastRenderedPageBreak/>
        <w:t>Sribhawono</w:t>
      </w:r>
      <w:proofErr w:type="spellEnd"/>
      <w:r w:rsidRPr="00C75FD8">
        <w:rPr>
          <w:rFonts w:ascii="Cambria" w:hAnsi="Cambria"/>
          <w:sz w:val="22"/>
          <w:szCs w:val="22"/>
        </w:rPr>
        <w:t xml:space="preserve"> District about the benefits of rice </w:t>
      </w:r>
      <w:proofErr w:type="spellStart"/>
      <w:r w:rsidRPr="00C75FD8">
        <w:rPr>
          <w:rFonts w:ascii="Cambria" w:hAnsi="Cambria"/>
          <w:sz w:val="22"/>
          <w:szCs w:val="22"/>
        </w:rPr>
        <w:t>damen</w:t>
      </w:r>
      <w:proofErr w:type="spellEnd"/>
      <w:r w:rsidRPr="00C75FD8">
        <w:rPr>
          <w:rFonts w:ascii="Cambria" w:hAnsi="Cambria"/>
          <w:sz w:val="22"/>
          <w:szCs w:val="22"/>
        </w:rPr>
        <w:t xml:space="preserve"> waste and egg shell waste, especially chicken eggs and to teach basic skills in the practice of making liquid organic fertilizer.</w:t>
      </w:r>
    </w:p>
    <w:p w14:paraId="6650179A" w14:textId="29A659B8" w:rsidR="00047F0E" w:rsidRPr="006654C5" w:rsidRDefault="00047F0E" w:rsidP="00755763">
      <w:pPr>
        <w:autoSpaceDE w:val="0"/>
        <w:jc w:val="both"/>
        <w:rPr>
          <w:rFonts w:ascii="Cambria" w:hAnsi="Cambria"/>
          <w:bCs/>
          <w:color w:val="000000"/>
          <w:sz w:val="22"/>
          <w:szCs w:val="22"/>
        </w:rPr>
      </w:pPr>
    </w:p>
    <w:p w14:paraId="6DCCBB76" w14:textId="5C4A945B" w:rsidR="00047F0E" w:rsidRPr="00DC488A" w:rsidRDefault="008406D3" w:rsidP="00DC488A">
      <w:pPr>
        <w:autoSpaceDE w:val="0"/>
        <w:spacing w:after="120"/>
        <w:jc w:val="center"/>
        <w:rPr>
          <w:rFonts w:ascii="Cambria" w:hAnsi="Cambria"/>
          <w:b/>
          <w:color w:val="000000"/>
        </w:rPr>
      </w:pPr>
      <w:r w:rsidRPr="00DC488A">
        <w:rPr>
          <w:rFonts w:ascii="Cambria" w:hAnsi="Cambria"/>
          <w:b/>
          <w:color w:val="000000"/>
        </w:rPr>
        <w:t>M</w:t>
      </w:r>
      <w:r w:rsidR="00DC488A">
        <w:rPr>
          <w:rFonts w:ascii="Cambria" w:hAnsi="Cambria"/>
          <w:b/>
          <w:color w:val="000000"/>
        </w:rPr>
        <w:t>ETHOD</w:t>
      </w:r>
    </w:p>
    <w:p w14:paraId="28406651" w14:textId="771749A8" w:rsidR="00EE009D" w:rsidRPr="00EE009D" w:rsidRDefault="00EE009D" w:rsidP="00EE009D">
      <w:pPr>
        <w:autoSpaceDE w:val="0"/>
        <w:jc w:val="both"/>
        <w:rPr>
          <w:rFonts w:ascii="Cambria" w:hAnsi="Cambria"/>
          <w:b/>
          <w:sz w:val="22"/>
          <w:szCs w:val="22"/>
        </w:rPr>
      </w:pPr>
      <w:r>
        <w:rPr>
          <w:rFonts w:ascii="Cambria" w:hAnsi="Cambria"/>
          <w:b/>
          <w:sz w:val="22"/>
          <w:szCs w:val="22"/>
        </w:rPr>
        <w:t>Execution M</w:t>
      </w:r>
      <w:r w:rsidRPr="00EE009D">
        <w:rPr>
          <w:rFonts w:ascii="Cambria" w:hAnsi="Cambria"/>
          <w:b/>
          <w:sz w:val="22"/>
          <w:szCs w:val="22"/>
        </w:rPr>
        <w:t>ethod</w:t>
      </w:r>
    </w:p>
    <w:p w14:paraId="37DD240C" w14:textId="39147959" w:rsidR="00B27E0D" w:rsidRDefault="00C75FD8" w:rsidP="00755763">
      <w:pPr>
        <w:autoSpaceDE w:val="0"/>
        <w:ind w:firstLine="567"/>
        <w:jc w:val="both"/>
        <w:rPr>
          <w:rFonts w:ascii="Cambria" w:hAnsi="Cambria"/>
          <w:sz w:val="22"/>
          <w:szCs w:val="22"/>
          <w:lang w:val="en-GB"/>
        </w:rPr>
      </w:pPr>
      <w:r w:rsidRPr="00C75FD8">
        <w:rPr>
          <w:rFonts w:ascii="Cambria" w:hAnsi="Cambria"/>
          <w:sz w:val="22"/>
          <w:szCs w:val="22"/>
          <w:lang w:val="id-ID"/>
        </w:rPr>
        <w:t>In this activity, several methods were used including: counseling, training, and discussion. Socialization activities are carried out using two methods, namely the delivery of material and practice. The materials presented included the importance of nutrition for plant growth, the benefits of rice paddy waste and chicken eggshell waste, the content of organic compounds from damen waste and eggshell waste, an introduction to liquid organic fertilizer, and how to make liquid organic fertilizer. The next activity is the practice of making liquid organic fertilizer which can later be used to open a POC sales business. During the delivery of the material, a discussion process with the surrounding community was also interspersed so that this socialization activity could be two-way. Briefly, the series of socialization activities are as follows</w:t>
      </w:r>
      <w:r w:rsidR="00B27E0D" w:rsidRPr="006654C5">
        <w:rPr>
          <w:rFonts w:ascii="Cambria" w:hAnsi="Cambria"/>
          <w:sz w:val="22"/>
          <w:szCs w:val="22"/>
          <w:lang w:val="en-GB"/>
        </w:rPr>
        <w:t>.</w:t>
      </w:r>
    </w:p>
    <w:p w14:paraId="7671E386" w14:textId="61801103" w:rsidR="00C75FD8" w:rsidRDefault="00F46C86" w:rsidP="00755763">
      <w:pPr>
        <w:autoSpaceDE w:val="0"/>
        <w:ind w:firstLine="567"/>
        <w:jc w:val="both"/>
        <w:rPr>
          <w:rFonts w:ascii="Cambria" w:hAnsi="Cambria"/>
          <w:sz w:val="22"/>
          <w:szCs w:val="22"/>
          <w:lang w:val="en-GB"/>
        </w:rPr>
      </w:pPr>
      <w:r>
        <w:rPr>
          <w:rFonts w:ascii="Cambria" w:hAnsi="Cambria"/>
          <w:noProof/>
          <w:sz w:val="22"/>
          <w:szCs w:val="22"/>
          <w:lang w:eastAsia="en-US"/>
        </w:rPr>
        <mc:AlternateContent>
          <mc:Choice Requires="wpg">
            <w:drawing>
              <wp:anchor distT="0" distB="0" distL="0" distR="0" simplePos="0" relativeHeight="251659264" behindDoc="1" locked="0" layoutInCell="1" allowOverlap="1" wp14:anchorId="5D66C66D" wp14:editId="09199D73">
                <wp:simplePos x="0" y="0"/>
                <wp:positionH relativeFrom="page">
                  <wp:posOffset>2487930</wp:posOffset>
                </wp:positionH>
                <wp:positionV relativeFrom="paragraph">
                  <wp:posOffset>249555</wp:posOffset>
                </wp:positionV>
                <wp:extent cx="2278380" cy="3208020"/>
                <wp:effectExtent l="0" t="0" r="7620" b="11430"/>
                <wp:wrapTopAndBottom/>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78380" cy="3208020"/>
                          <a:chOff x="4188" y="376"/>
                          <a:chExt cx="3369" cy="5052"/>
                        </a:xfrm>
                      </wpg:grpSpPr>
                      <wps:wsp>
                        <wps:cNvPr id="112" name="Freeform 102"/>
                        <wps:cNvSpPr>
                          <a:spLocks/>
                        </wps:cNvSpPr>
                        <wps:spPr bwMode="auto">
                          <a:xfrm>
                            <a:off x="4198" y="386"/>
                            <a:ext cx="3349" cy="1265"/>
                          </a:xfrm>
                          <a:custGeom>
                            <a:avLst/>
                            <a:gdLst>
                              <a:gd name="T0" fmla="+- 0 7420 4198"/>
                              <a:gd name="T1" fmla="*/ T0 w 3349"/>
                              <a:gd name="T2" fmla="+- 0 386 386"/>
                              <a:gd name="T3" fmla="*/ 386 h 1265"/>
                              <a:gd name="T4" fmla="+- 0 4325 4198"/>
                              <a:gd name="T5" fmla="*/ T4 w 3349"/>
                              <a:gd name="T6" fmla="+- 0 386 386"/>
                              <a:gd name="T7" fmla="*/ 386 h 1265"/>
                              <a:gd name="T8" fmla="+- 0 4275 4198"/>
                              <a:gd name="T9" fmla="*/ T8 w 3349"/>
                              <a:gd name="T10" fmla="+- 0 396 386"/>
                              <a:gd name="T11" fmla="*/ 396 h 1265"/>
                              <a:gd name="T12" fmla="+- 0 4235 4198"/>
                              <a:gd name="T13" fmla="*/ T12 w 3349"/>
                              <a:gd name="T14" fmla="+- 0 423 386"/>
                              <a:gd name="T15" fmla="*/ 423 h 1265"/>
                              <a:gd name="T16" fmla="+- 0 4208 4198"/>
                              <a:gd name="T17" fmla="*/ T16 w 3349"/>
                              <a:gd name="T18" fmla="+- 0 463 386"/>
                              <a:gd name="T19" fmla="*/ 463 h 1265"/>
                              <a:gd name="T20" fmla="+- 0 4198 4198"/>
                              <a:gd name="T21" fmla="*/ T20 w 3349"/>
                              <a:gd name="T22" fmla="+- 0 513 386"/>
                              <a:gd name="T23" fmla="*/ 513 h 1265"/>
                              <a:gd name="T24" fmla="+- 0 4198 4198"/>
                              <a:gd name="T25" fmla="*/ T24 w 3349"/>
                              <a:gd name="T26" fmla="+- 0 1524 386"/>
                              <a:gd name="T27" fmla="*/ 1524 h 1265"/>
                              <a:gd name="T28" fmla="+- 0 4208 4198"/>
                              <a:gd name="T29" fmla="*/ T28 w 3349"/>
                              <a:gd name="T30" fmla="+- 0 1573 386"/>
                              <a:gd name="T31" fmla="*/ 1573 h 1265"/>
                              <a:gd name="T32" fmla="+- 0 4235 4198"/>
                              <a:gd name="T33" fmla="*/ T32 w 3349"/>
                              <a:gd name="T34" fmla="+- 0 1613 386"/>
                              <a:gd name="T35" fmla="*/ 1613 h 1265"/>
                              <a:gd name="T36" fmla="+- 0 4275 4198"/>
                              <a:gd name="T37" fmla="*/ T36 w 3349"/>
                              <a:gd name="T38" fmla="+- 0 1641 386"/>
                              <a:gd name="T39" fmla="*/ 1641 h 1265"/>
                              <a:gd name="T40" fmla="+- 0 4325 4198"/>
                              <a:gd name="T41" fmla="*/ T40 w 3349"/>
                              <a:gd name="T42" fmla="+- 0 1650 386"/>
                              <a:gd name="T43" fmla="*/ 1650 h 1265"/>
                              <a:gd name="T44" fmla="+- 0 7420 4198"/>
                              <a:gd name="T45" fmla="*/ T44 w 3349"/>
                              <a:gd name="T46" fmla="+- 0 1650 386"/>
                              <a:gd name="T47" fmla="*/ 1650 h 1265"/>
                              <a:gd name="T48" fmla="+- 0 7470 4198"/>
                              <a:gd name="T49" fmla="*/ T48 w 3349"/>
                              <a:gd name="T50" fmla="+- 0 1641 386"/>
                              <a:gd name="T51" fmla="*/ 1641 h 1265"/>
                              <a:gd name="T52" fmla="+- 0 7510 4198"/>
                              <a:gd name="T53" fmla="*/ T52 w 3349"/>
                              <a:gd name="T54" fmla="+- 0 1613 386"/>
                              <a:gd name="T55" fmla="*/ 1613 h 1265"/>
                              <a:gd name="T56" fmla="+- 0 7537 4198"/>
                              <a:gd name="T57" fmla="*/ T56 w 3349"/>
                              <a:gd name="T58" fmla="+- 0 1573 386"/>
                              <a:gd name="T59" fmla="*/ 1573 h 1265"/>
                              <a:gd name="T60" fmla="+- 0 7547 4198"/>
                              <a:gd name="T61" fmla="*/ T60 w 3349"/>
                              <a:gd name="T62" fmla="+- 0 1524 386"/>
                              <a:gd name="T63" fmla="*/ 1524 h 1265"/>
                              <a:gd name="T64" fmla="+- 0 7547 4198"/>
                              <a:gd name="T65" fmla="*/ T64 w 3349"/>
                              <a:gd name="T66" fmla="+- 0 513 386"/>
                              <a:gd name="T67" fmla="*/ 513 h 1265"/>
                              <a:gd name="T68" fmla="+- 0 7537 4198"/>
                              <a:gd name="T69" fmla="*/ T68 w 3349"/>
                              <a:gd name="T70" fmla="+- 0 463 386"/>
                              <a:gd name="T71" fmla="*/ 463 h 1265"/>
                              <a:gd name="T72" fmla="+- 0 7510 4198"/>
                              <a:gd name="T73" fmla="*/ T72 w 3349"/>
                              <a:gd name="T74" fmla="+- 0 423 386"/>
                              <a:gd name="T75" fmla="*/ 423 h 1265"/>
                              <a:gd name="T76" fmla="+- 0 7470 4198"/>
                              <a:gd name="T77" fmla="*/ T76 w 3349"/>
                              <a:gd name="T78" fmla="+- 0 396 386"/>
                              <a:gd name="T79" fmla="*/ 396 h 1265"/>
                              <a:gd name="T80" fmla="+- 0 7420 4198"/>
                              <a:gd name="T81" fmla="*/ T80 w 3349"/>
                              <a:gd name="T82" fmla="+- 0 386 386"/>
                              <a:gd name="T83" fmla="*/ 386 h 12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49" h="1265">
                                <a:moveTo>
                                  <a:pt x="3222" y="0"/>
                                </a:moveTo>
                                <a:lnTo>
                                  <a:pt x="127" y="0"/>
                                </a:lnTo>
                                <a:lnTo>
                                  <a:pt x="77" y="10"/>
                                </a:lnTo>
                                <a:lnTo>
                                  <a:pt x="37" y="37"/>
                                </a:lnTo>
                                <a:lnTo>
                                  <a:pt x="10" y="77"/>
                                </a:lnTo>
                                <a:lnTo>
                                  <a:pt x="0" y="127"/>
                                </a:lnTo>
                                <a:lnTo>
                                  <a:pt x="0" y="1138"/>
                                </a:lnTo>
                                <a:lnTo>
                                  <a:pt x="10" y="1187"/>
                                </a:lnTo>
                                <a:lnTo>
                                  <a:pt x="37" y="1227"/>
                                </a:lnTo>
                                <a:lnTo>
                                  <a:pt x="77" y="1255"/>
                                </a:lnTo>
                                <a:lnTo>
                                  <a:pt x="127" y="1264"/>
                                </a:lnTo>
                                <a:lnTo>
                                  <a:pt x="3222" y="1264"/>
                                </a:lnTo>
                                <a:lnTo>
                                  <a:pt x="3272" y="1255"/>
                                </a:lnTo>
                                <a:lnTo>
                                  <a:pt x="3312" y="1227"/>
                                </a:lnTo>
                                <a:lnTo>
                                  <a:pt x="3339" y="1187"/>
                                </a:lnTo>
                                <a:lnTo>
                                  <a:pt x="3349" y="1138"/>
                                </a:lnTo>
                                <a:lnTo>
                                  <a:pt x="3349" y="127"/>
                                </a:lnTo>
                                <a:lnTo>
                                  <a:pt x="3339" y="77"/>
                                </a:lnTo>
                                <a:lnTo>
                                  <a:pt x="3312" y="37"/>
                                </a:lnTo>
                                <a:lnTo>
                                  <a:pt x="3272" y="10"/>
                                </a:lnTo>
                                <a:lnTo>
                                  <a:pt x="3222"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103"/>
                        <wps:cNvSpPr>
                          <a:spLocks/>
                        </wps:cNvSpPr>
                        <wps:spPr bwMode="auto">
                          <a:xfrm>
                            <a:off x="4198" y="386"/>
                            <a:ext cx="3349" cy="1265"/>
                          </a:xfrm>
                          <a:custGeom>
                            <a:avLst/>
                            <a:gdLst>
                              <a:gd name="T0" fmla="+- 0 4198 4198"/>
                              <a:gd name="T1" fmla="*/ T0 w 3349"/>
                              <a:gd name="T2" fmla="+- 0 513 386"/>
                              <a:gd name="T3" fmla="*/ 513 h 1265"/>
                              <a:gd name="T4" fmla="+- 0 4208 4198"/>
                              <a:gd name="T5" fmla="*/ T4 w 3349"/>
                              <a:gd name="T6" fmla="+- 0 463 386"/>
                              <a:gd name="T7" fmla="*/ 463 h 1265"/>
                              <a:gd name="T8" fmla="+- 0 4235 4198"/>
                              <a:gd name="T9" fmla="*/ T8 w 3349"/>
                              <a:gd name="T10" fmla="+- 0 423 386"/>
                              <a:gd name="T11" fmla="*/ 423 h 1265"/>
                              <a:gd name="T12" fmla="+- 0 4275 4198"/>
                              <a:gd name="T13" fmla="*/ T12 w 3349"/>
                              <a:gd name="T14" fmla="+- 0 396 386"/>
                              <a:gd name="T15" fmla="*/ 396 h 1265"/>
                              <a:gd name="T16" fmla="+- 0 4325 4198"/>
                              <a:gd name="T17" fmla="*/ T16 w 3349"/>
                              <a:gd name="T18" fmla="+- 0 386 386"/>
                              <a:gd name="T19" fmla="*/ 386 h 1265"/>
                              <a:gd name="T20" fmla="+- 0 7420 4198"/>
                              <a:gd name="T21" fmla="*/ T20 w 3349"/>
                              <a:gd name="T22" fmla="+- 0 386 386"/>
                              <a:gd name="T23" fmla="*/ 386 h 1265"/>
                              <a:gd name="T24" fmla="+- 0 7470 4198"/>
                              <a:gd name="T25" fmla="*/ T24 w 3349"/>
                              <a:gd name="T26" fmla="+- 0 396 386"/>
                              <a:gd name="T27" fmla="*/ 396 h 1265"/>
                              <a:gd name="T28" fmla="+- 0 7510 4198"/>
                              <a:gd name="T29" fmla="*/ T28 w 3349"/>
                              <a:gd name="T30" fmla="+- 0 423 386"/>
                              <a:gd name="T31" fmla="*/ 423 h 1265"/>
                              <a:gd name="T32" fmla="+- 0 7537 4198"/>
                              <a:gd name="T33" fmla="*/ T32 w 3349"/>
                              <a:gd name="T34" fmla="+- 0 463 386"/>
                              <a:gd name="T35" fmla="*/ 463 h 1265"/>
                              <a:gd name="T36" fmla="+- 0 7547 4198"/>
                              <a:gd name="T37" fmla="*/ T36 w 3349"/>
                              <a:gd name="T38" fmla="+- 0 513 386"/>
                              <a:gd name="T39" fmla="*/ 513 h 1265"/>
                              <a:gd name="T40" fmla="+- 0 7547 4198"/>
                              <a:gd name="T41" fmla="*/ T40 w 3349"/>
                              <a:gd name="T42" fmla="+- 0 1524 386"/>
                              <a:gd name="T43" fmla="*/ 1524 h 1265"/>
                              <a:gd name="T44" fmla="+- 0 7537 4198"/>
                              <a:gd name="T45" fmla="*/ T44 w 3349"/>
                              <a:gd name="T46" fmla="+- 0 1573 386"/>
                              <a:gd name="T47" fmla="*/ 1573 h 1265"/>
                              <a:gd name="T48" fmla="+- 0 7510 4198"/>
                              <a:gd name="T49" fmla="*/ T48 w 3349"/>
                              <a:gd name="T50" fmla="+- 0 1613 386"/>
                              <a:gd name="T51" fmla="*/ 1613 h 1265"/>
                              <a:gd name="T52" fmla="+- 0 7470 4198"/>
                              <a:gd name="T53" fmla="*/ T52 w 3349"/>
                              <a:gd name="T54" fmla="+- 0 1641 386"/>
                              <a:gd name="T55" fmla="*/ 1641 h 1265"/>
                              <a:gd name="T56" fmla="+- 0 7420 4198"/>
                              <a:gd name="T57" fmla="*/ T56 w 3349"/>
                              <a:gd name="T58" fmla="+- 0 1650 386"/>
                              <a:gd name="T59" fmla="*/ 1650 h 1265"/>
                              <a:gd name="T60" fmla="+- 0 4325 4198"/>
                              <a:gd name="T61" fmla="*/ T60 w 3349"/>
                              <a:gd name="T62" fmla="+- 0 1650 386"/>
                              <a:gd name="T63" fmla="*/ 1650 h 1265"/>
                              <a:gd name="T64" fmla="+- 0 4275 4198"/>
                              <a:gd name="T65" fmla="*/ T64 w 3349"/>
                              <a:gd name="T66" fmla="+- 0 1641 386"/>
                              <a:gd name="T67" fmla="*/ 1641 h 1265"/>
                              <a:gd name="T68" fmla="+- 0 4235 4198"/>
                              <a:gd name="T69" fmla="*/ T68 w 3349"/>
                              <a:gd name="T70" fmla="+- 0 1613 386"/>
                              <a:gd name="T71" fmla="*/ 1613 h 1265"/>
                              <a:gd name="T72" fmla="+- 0 4208 4198"/>
                              <a:gd name="T73" fmla="*/ T72 w 3349"/>
                              <a:gd name="T74" fmla="+- 0 1573 386"/>
                              <a:gd name="T75" fmla="*/ 1573 h 1265"/>
                              <a:gd name="T76" fmla="+- 0 4198 4198"/>
                              <a:gd name="T77" fmla="*/ T76 w 3349"/>
                              <a:gd name="T78" fmla="+- 0 1524 386"/>
                              <a:gd name="T79" fmla="*/ 1524 h 1265"/>
                              <a:gd name="T80" fmla="+- 0 4198 4198"/>
                              <a:gd name="T81" fmla="*/ T80 w 3349"/>
                              <a:gd name="T82" fmla="+- 0 513 386"/>
                              <a:gd name="T83" fmla="*/ 513 h 12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49" h="1265">
                                <a:moveTo>
                                  <a:pt x="0" y="127"/>
                                </a:moveTo>
                                <a:lnTo>
                                  <a:pt x="10" y="77"/>
                                </a:lnTo>
                                <a:lnTo>
                                  <a:pt x="37" y="37"/>
                                </a:lnTo>
                                <a:lnTo>
                                  <a:pt x="77" y="10"/>
                                </a:lnTo>
                                <a:lnTo>
                                  <a:pt x="127" y="0"/>
                                </a:lnTo>
                                <a:lnTo>
                                  <a:pt x="3222" y="0"/>
                                </a:lnTo>
                                <a:lnTo>
                                  <a:pt x="3272" y="10"/>
                                </a:lnTo>
                                <a:lnTo>
                                  <a:pt x="3312" y="37"/>
                                </a:lnTo>
                                <a:lnTo>
                                  <a:pt x="3339" y="77"/>
                                </a:lnTo>
                                <a:lnTo>
                                  <a:pt x="3349" y="127"/>
                                </a:lnTo>
                                <a:lnTo>
                                  <a:pt x="3349" y="1138"/>
                                </a:lnTo>
                                <a:lnTo>
                                  <a:pt x="3339" y="1187"/>
                                </a:lnTo>
                                <a:lnTo>
                                  <a:pt x="3312" y="1227"/>
                                </a:lnTo>
                                <a:lnTo>
                                  <a:pt x="3272" y="1255"/>
                                </a:lnTo>
                                <a:lnTo>
                                  <a:pt x="3222" y="1264"/>
                                </a:lnTo>
                                <a:lnTo>
                                  <a:pt x="127" y="1264"/>
                                </a:lnTo>
                                <a:lnTo>
                                  <a:pt x="77" y="1255"/>
                                </a:lnTo>
                                <a:lnTo>
                                  <a:pt x="37" y="1227"/>
                                </a:lnTo>
                                <a:lnTo>
                                  <a:pt x="10" y="1187"/>
                                </a:lnTo>
                                <a:lnTo>
                                  <a:pt x="0" y="1138"/>
                                </a:lnTo>
                                <a:lnTo>
                                  <a:pt x="0" y="127"/>
                                </a:lnTo>
                                <a:close/>
                              </a:path>
                            </a:pathLst>
                          </a:custGeom>
                          <a:noFill/>
                          <a:ln w="12700">
                            <a:solidFill>
                              <a:srgbClr val="E7E6E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4" name="Picture 10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5684" y="1702"/>
                            <a:ext cx="377" cy="314"/>
                          </a:xfrm>
                          <a:prstGeom prst="rect">
                            <a:avLst/>
                          </a:prstGeom>
                          <a:noFill/>
                          <a:extLst>
                            <a:ext uri="{909E8E84-426E-40DD-AFC4-6F175D3DCCD1}">
                              <a14:hiddenFill xmlns:a14="http://schemas.microsoft.com/office/drawing/2010/main">
                                <a:solidFill>
                                  <a:srgbClr val="FFFFFF"/>
                                </a:solidFill>
                              </a14:hiddenFill>
                            </a:ext>
                          </a:extLst>
                        </pic:spPr>
                      </pic:pic>
                      <wps:wsp>
                        <wps:cNvPr id="115" name="Freeform 105"/>
                        <wps:cNvSpPr>
                          <a:spLocks/>
                        </wps:cNvSpPr>
                        <wps:spPr bwMode="auto">
                          <a:xfrm>
                            <a:off x="4198" y="2069"/>
                            <a:ext cx="3349" cy="838"/>
                          </a:xfrm>
                          <a:custGeom>
                            <a:avLst/>
                            <a:gdLst>
                              <a:gd name="T0" fmla="+- 0 7463 4198"/>
                              <a:gd name="T1" fmla="*/ T0 w 3349"/>
                              <a:gd name="T2" fmla="+- 0 2069 2069"/>
                              <a:gd name="T3" fmla="*/ 2069 h 838"/>
                              <a:gd name="T4" fmla="+- 0 4282 4198"/>
                              <a:gd name="T5" fmla="*/ T4 w 3349"/>
                              <a:gd name="T6" fmla="+- 0 2069 2069"/>
                              <a:gd name="T7" fmla="*/ 2069 h 838"/>
                              <a:gd name="T8" fmla="+- 0 4249 4198"/>
                              <a:gd name="T9" fmla="*/ T8 w 3349"/>
                              <a:gd name="T10" fmla="+- 0 2076 2069"/>
                              <a:gd name="T11" fmla="*/ 2076 h 838"/>
                              <a:gd name="T12" fmla="+- 0 4223 4198"/>
                              <a:gd name="T13" fmla="*/ T12 w 3349"/>
                              <a:gd name="T14" fmla="+- 0 2094 2069"/>
                              <a:gd name="T15" fmla="*/ 2094 h 838"/>
                              <a:gd name="T16" fmla="+- 0 4205 4198"/>
                              <a:gd name="T17" fmla="*/ T16 w 3349"/>
                              <a:gd name="T18" fmla="+- 0 2120 2069"/>
                              <a:gd name="T19" fmla="*/ 2120 h 838"/>
                              <a:gd name="T20" fmla="+- 0 4198 4198"/>
                              <a:gd name="T21" fmla="*/ T20 w 3349"/>
                              <a:gd name="T22" fmla="+- 0 2153 2069"/>
                              <a:gd name="T23" fmla="*/ 2153 h 838"/>
                              <a:gd name="T24" fmla="+- 0 4198 4198"/>
                              <a:gd name="T25" fmla="*/ T24 w 3349"/>
                              <a:gd name="T26" fmla="+- 0 2822 2069"/>
                              <a:gd name="T27" fmla="*/ 2822 h 838"/>
                              <a:gd name="T28" fmla="+- 0 4205 4198"/>
                              <a:gd name="T29" fmla="*/ T28 w 3349"/>
                              <a:gd name="T30" fmla="+- 0 2855 2069"/>
                              <a:gd name="T31" fmla="*/ 2855 h 838"/>
                              <a:gd name="T32" fmla="+- 0 4223 4198"/>
                              <a:gd name="T33" fmla="*/ T32 w 3349"/>
                              <a:gd name="T34" fmla="+- 0 2882 2069"/>
                              <a:gd name="T35" fmla="*/ 2882 h 838"/>
                              <a:gd name="T36" fmla="+- 0 4249 4198"/>
                              <a:gd name="T37" fmla="*/ T36 w 3349"/>
                              <a:gd name="T38" fmla="+- 0 2900 2069"/>
                              <a:gd name="T39" fmla="*/ 2900 h 838"/>
                              <a:gd name="T40" fmla="+- 0 4282 4198"/>
                              <a:gd name="T41" fmla="*/ T40 w 3349"/>
                              <a:gd name="T42" fmla="+- 0 2906 2069"/>
                              <a:gd name="T43" fmla="*/ 2906 h 838"/>
                              <a:gd name="T44" fmla="+- 0 7463 4198"/>
                              <a:gd name="T45" fmla="*/ T44 w 3349"/>
                              <a:gd name="T46" fmla="+- 0 2906 2069"/>
                              <a:gd name="T47" fmla="*/ 2906 h 838"/>
                              <a:gd name="T48" fmla="+- 0 7496 4198"/>
                              <a:gd name="T49" fmla="*/ T48 w 3349"/>
                              <a:gd name="T50" fmla="+- 0 2900 2069"/>
                              <a:gd name="T51" fmla="*/ 2900 h 838"/>
                              <a:gd name="T52" fmla="+- 0 7522 4198"/>
                              <a:gd name="T53" fmla="*/ T52 w 3349"/>
                              <a:gd name="T54" fmla="+- 0 2882 2069"/>
                              <a:gd name="T55" fmla="*/ 2882 h 838"/>
                              <a:gd name="T56" fmla="+- 0 7540 4198"/>
                              <a:gd name="T57" fmla="*/ T56 w 3349"/>
                              <a:gd name="T58" fmla="+- 0 2855 2069"/>
                              <a:gd name="T59" fmla="*/ 2855 h 838"/>
                              <a:gd name="T60" fmla="+- 0 7547 4198"/>
                              <a:gd name="T61" fmla="*/ T60 w 3349"/>
                              <a:gd name="T62" fmla="+- 0 2822 2069"/>
                              <a:gd name="T63" fmla="*/ 2822 h 838"/>
                              <a:gd name="T64" fmla="+- 0 7547 4198"/>
                              <a:gd name="T65" fmla="*/ T64 w 3349"/>
                              <a:gd name="T66" fmla="+- 0 2153 2069"/>
                              <a:gd name="T67" fmla="*/ 2153 h 838"/>
                              <a:gd name="T68" fmla="+- 0 7540 4198"/>
                              <a:gd name="T69" fmla="*/ T68 w 3349"/>
                              <a:gd name="T70" fmla="+- 0 2120 2069"/>
                              <a:gd name="T71" fmla="*/ 2120 h 838"/>
                              <a:gd name="T72" fmla="+- 0 7522 4198"/>
                              <a:gd name="T73" fmla="*/ T72 w 3349"/>
                              <a:gd name="T74" fmla="+- 0 2094 2069"/>
                              <a:gd name="T75" fmla="*/ 2094 h 838"/>
                              <a:gd name="T76" fmla="+- 0 7496 4198"/>
                              <a:gd name="T77" fmla="*/ T76 w 3349"/>
                              <a:gd name="T78" fmla="+- 0 2076 2069"/>
                              <a:gd name="T79" fmla="*/ 2076 h 838"/>
                              <a:gd name="T80" fmla="+- 0 7463 4198"/>
                              <a:gd name="T81" fmla="*/ T80 w 3349"/>
                              <a:gd name="T82" fmla="+- 0 2069 2069"/>
                              <a:gd name="T83" fmla="*/ 2069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49" h="838">
                                <a:moveTo>
                                  <a:pt x="3265" y="0"/>
                                </a:moveTo>
                                <a:lnTo>
                                  <a:pt x="84" y="0"/>
                                </a:lnTo>
                                <a:lnTo>
                                  <a:pt x="51" y="7"/>
                                </a:lnTo>
                                <a:lnTo>
                                  <a:pt x="25" y="25"/>
                                </a:lnTo>
                                <a:lnTo>
                                  <a:pt x="7" y="51"/>
                                </a:lnTo>
                                <a:lnTo>
                                  <a:pt x="0" y="84"/>
                                </a:lnTo>
                                <a:lnTo>
                                  <a:pt x="0" y="753"/>
                                </a:lnTo>
                                <a:lnTo>
                                  <a:pt x="7" y="786"/>
                                </a:lnTo>
                                <a:lnTo>
                                  <a:pt x="25" y="813"/>
                                </a:lnTo>
                                <a:lnTo>
                                  <a:pt x="51" y="831"/>
                                </a:lnTo>
                                <a:lnTo>
                                  <a:pt x="84" y="837"/>
                                </a:lnTo>
                                <a:lnTo>
                                  <a:pt x="3265" y="837"/>
                                </a:lnTo>
                                <a:lnTo>
                                  <a:pt x="3298" y="831"/>
                                </a:lnTo>
                                <a:lnTo>
                                  <a:pt x="3324" y="813"/>
                                </a:lnTo>
                                <a:lnTo>
                                  <a:pt x="3342" y="786"/>
                                </a:lnTo>
                                <a:lnTo>
                                  <a:pt x="3349" y="753"/>
                                </a:lnTo>
                                <a:lnTo>
                                  <a:pt x="3349" y="84"/>
                                </a:lnTo>
                                <a:lnTo>
                                  <a:pt x="3342" y="51"/>
                                </a:lnTo>
                                <a:lnTo>
                                  <a:pt x="3324" y="25"/>
                                </a:lnTo>
                                <a:lnTo>
                                  <a:pt x="3298" y="7"/>
                                </a:lnTo>
                                <a:lnTo>
                                  <a:pt x="3265"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106"/>
                        <wps:cNvSpPr>
                          <a:spLocks/>
                        </wps:cNvSpPr>
                        <wps:spPr bwMode="auto">
                          <a:xfrm>
                            <a:off x="4198" y="2069"/>
                            <a:ext cx="3349" cy="838"/>
                          </a:xfrm>
                          <a:custGeom>
                            <a:avLst/>
                            <a:gdLst>
                              <a:gd name="T0" fmla="+- 0 4198 4198"/>
                              <a:gd name="T1" fmla="*/ T0 w 3349"/>
                              <a:gd name="T2" fmla="+- 0 2153 2069"/>
                              <a:gd name="T3" fmla="*/ 2153 h 838"/>
                              <a:gd name="T4" fmla="+- 0 4205 4198"/>
                              <a:gd name="T5" fmla="*/ T4 w 3349"/>
                              <a:gd name="T6" fmla="+- 0 2120 2069"/>
                              <a:gd name="T7" fmla="*/ 2120 h 838"/>
                              <a:gd name="T8" fmla="+- 0 4223 4198"/>
                              <a:gd name="T9" fmla="*/ T8 w 3349"/>
                              <a:gd name="T10" fmla="+- 0 2094 2069"/>
                              <a:gd name="T11" fmla="*/ 2094 h 838"/>
                              <a:gd name="T12" fmla="+- 0 4249 4198"/>
                              <a:gd name="T13" fmla="*/ T12 w 3349"/>
                              <a:gd name="T14" fmla="+- 0 2076 2069"/>
                              <a:gd name="T15" fmla="*/ 2076 h 838"/>
                              <a:gd name="T16" fmla="+- 0 4282 4198"/>
                              <a:gd name="T17" fmla="*/ T16 w 3349"/>
                              <a:gd name="T18" fmla="+- 0 2069 2069"/>
                              <a:gd name="T19" fmla="*/ 2069 h 838"/>
                              <a:gd name="T20" fmla="+- 0 7463 4198"/>
                              <a:gd name="T21" fmla="*/ T20 w 3349"/>
                              <a:gd name="T22" fmla="+- 0 2069 2069"/>
                              <a:gd name="T23" fmla="*/ 2069 h 838"/>
                              <a:gd name="T24" fmla="+- 0 7496 4198"/>
                              <a:gd name="T25" fmla="*/ T24 w 3349"/>
                              <a:gd name="T26" fmla="+- 0 2076 2069"/>
                              <a:gd name="T27" fmla="*/ 2076 h 838"/>
                              <a:gd name="T28" fmla="+- 0 7522 4198"/>
                              <a:gd name="T29" fmla="*/ T28 w 3349"/>
                              <a:gd name="T30" fmla="+- 0 2094 2069"/>
                              <a:gd name="T31" fmla="*/ 2094 h 838"/>
                              <a:gd name="T32" fmla="+- 0 7540 4198"/>
                              <a:gd name="T33" fmla="*/ T32 w 3349"/>
                              <a:gd name="T34" fmla="+- 0 2120 2069"/>
                              <a:gd name="T35" fmla="*/ 2120 h 838"/>
                              <a:gd name="T36" fmla="+- 0 7547 4198"/>
                              <a:gd name="T37" fmla="*/ T36 w 3349"/>
                              <a:gd name="T38" fmla="+- 0 2153 2069"/>
                              <a:gd name="T39" fmla="*/ 2153 h 838"/>
                              <a:gd name="T40" fmla="+- 0 7547 4198"/>
                              <a:gd name="T41" fmla="*/ T40 w 3349"/>
                              <a:gd name="T42" fmla="+- 0 2822 2069"/>
                              <a:gd name="T43" fmla="*/ 2822 h 838"/>
                              <a:gd name="T44" fmla="+- 0 7540 4198"/>
                              <a:gd name="T45" fmla="*/ T44 w 3349"/>
                              <a:gd name="T46" fmla="+- 0 2855 2069"/>
                              <a:gd name="T47" fmla="*/ 2855 h 838"/>
                              <a:gd name="T48" fmla="+- 0 7522 4198"/>
                              <a:gd name="T49" fmla="*/ T48 w 3349"/>
                              <a:gd name="T50" fmla="+- 0 2882 2069"/>
                              <a:gd name="T51" fmla="*/ 2882 h 838"/>
                              <a:gd name="T52" fmla="+- 0 7496 4198"/>
                              <a:gd name="T53" fmla="*/ T52 w 3349"/>
                              <a:gd name="T54" fmla="+- 0 2900 2069"/>
                              <a:gd name="T55" fmla="*/ 2900 h 838"/>
                              <a:gd name="T56" fmla="+- 0 7463 4198"/>
                              <a:gd name="T57" fmla="*/ T56 w 3349"/>
                              <a:gd name="T58" fmla="+- 0 2906 2069"/>
                              <a:gd name="T59" fmla="*/ 2906 h 838"/>
                              <a:gd name="T60" fmla="+- 0 4282 4198"/>
                              <a:gd name="T61" fmla="*/ T60 w 3349"/>
                              <a:gd name="T62" fmla="+- 0 2906 2069"/>
                              <a:gd name="T63" fmla="*/ 2906 h 838"/>
                              <a:gd name="T64" fmla="+- 0 4249 4198"/>
                              <a:gd name="T65" fmla="*/ T64 w 3349"/>
                              <a:gd name="T66" fmla="+- 0 2900 2069"/>
                              <a:gd name="T67" fmla="*/ 2900 h 838"/>
                              <a:gd name="T68" fmla="+- 0 4223 4198"/>
                              <a:gd name="T69" fmla="*/ T68 w 3349"/>
                              <a:gd name="T70" fmla="+- 0 2882 2069"/>
                              <a:gd name="T71" fmla="*/ 2882 h 838"/>
                              <a:gd name="T72" fmla="+- 0 4205 4198"/>
                              <a:gd name="T73" fmla="*/ T72 w 3349"/>
                              <a:gd name="T74" fmla="+- 0 2855 2069"/>
                              <a:gd name="T75" fmla="*/ 2855 h 838"/>
                              <a:gd name="T76" fmla="+- 0 4198 4198"/>
                              <a:gd name="T77" fmla="*/ T76 w 3349"/>
                              <a:gd name="T78" fmla="+- 0 2822 2069"/>
                              <a:gd name="T79" fmla="*/ 2822 h 838"/>
                              <a:gd name="T80" fmla="+- 0 4198 4198"/>
                              <a:gd name="T81" fmla="*/ T80 w 3349"/>
                              <a:gd name="T82" fmla="+- 0 2153 2069"/>
                              <a:gd name="T83" fmla="*/ 2153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49" h="838">
                                <a:moveTo>
                                  <a:pt x="0" y="84"/>
                                </a:moveTo>
                                <a:lnTo>
                                  <a:pt x="7" y="51"/>
                                </a:lnTo>
                                <a:lnTo>
                                  <a:pt x="25" y="25"/>
                                </a:lnTo>
                                <a:lnTo>
                                  <a:pt x="51" y="7"/>
                                </a:lnTo>
                                <a:lnTo>
                                  <a:pt x="84" y="0"/>
                                </a:lnTo>
                                <a:lnTo>
                                  <a:pt x="3265" y="0"/>
                                </a:lnTo>
                                <a:lnTo>
                                  <a:pt x="3298" y="7"/>
                                </a:lnTo>
                                <a:lnTo>
                                  <a:pt x="3324" y="25"/>
                                </a:lnTo>
                                <a:lnTo>
                                  <a:pt x="3342" y="51"/>
                                </a:lnTo>
                                <a:lnTo>
                                  <a:pt x="3349" y="84"/>
                                </a:lnTo>
                                <a:lnTo>
                                  <a:pt x="3349" y="753"/>
                                </a:lnTo>
                                <a:lnTo>
                                  <a:pt x="3342" y="786"/>
                                </a:lnTo>
                                <a:lnTo>
                                  <a:pt x="3324" y="813"/>
                                </a:lnTo>
                                <a:lnTo>
                                  <a:pt x="3298" y="831"/>
                                </a:lnTo>
                                <a:lnTo>
                                  <a:pt x="3265" y="837"/>
                                </a:lnTo>
                                <a:lnTo>
                                  <a:pt x="84" y="837"/>
                                </a:lnTo>
                                <a:lnTo>
                                  <a:pt x="51" y="831"/>
                                </a:lnTo>
                                <a:lnTo>
                                  <a:pt x="25" y="813"/>
                                </a:lnTo>
                                <a:lnTo>
                                  <a:pt x="7" y="786"/>
                                </a:lnTo>
                                <a:lnTo>
                                  <a:pt x="0" y="753"/>
                                </a:lnTo>
                                <a:lnTo>
                                  <a:pt x="0" y="84"/>
                                </a:lnTo>
                                <a:close/>
                              </a:path>
                            </a:pathLst>
                          </a:custGeom>
                          <a:noFill/>
                          <a:ln w="12700">
                            <a:solidFill>
                              <a:srgbClr val="E7E6E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7" name="Picture 10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684" y="2958"/>
                            <a:ext cx="377" cy="314"/>
                          </a:xfrm>
                          <a:prstGeom prst="rect">
                            <a:avLst/>
                          </a:prstGeom>
                          <a:noFill/>
                          <a:extLst>
                            <a:ext uri="{909E8E84-426E-40DD-AFC4-6F175D3DCCD1}">
                              <a14:hiddenFill xmlns:a14="http://schemas.microsoft.com/office/drawing/2010/main">
                                <a:solidFill>
                                  <a:srgbClr val="FFFFFF"/>
                                </a:solidFill>
                              </a14:hiddenFill>
                            </a:ext>
                          </a:extLst>
                        </pic:spPr>
                      </pic:pic>
                      <wps:wsp>
                        <wps:cNvPr id="118" name="Freeform 108"/>
                        <wps:cNvSpPr>
                          <a:spLocks/>
                        </wps:cNvSpPr>
                        <wps:spPr bwMode="auto">
                          <a:xfrm>
                            <a:off x="4198" y="3324"/>
                            <a:ext cx="3349" cy="838"/>
                          </a:xfrm>
                          <a:custGeom>
                            <a:avLst/>
                            <a:gdLst>
                              <a:gd name="T0" fmla="+- 0 7463 4198"/>
                              <a:gd name="T1" fmla="*/ T0 w 3349"/>
                              <a:gd name="T2" fmla="+- 0 3325 3325"/>
                              <a:gd name="T3" fmla="*/ 3325 h 838"/>
                              <a:gd name="T4" fmla="+- 0 4282 4198"/>
                              <a:gd name="T5" fmla="*/ T4 w 3349"/>
                              <a:gd name="T6" fmla="+- 0 3325 3325"/>
                              <a:gd name="T7" fmla="*/ 3325 h 838"/>
                              <a:gd name="T8" fmla="+- 0 4249 4198"/>
                              <a:gd name="T9" fmla="*/ T8 w 3349"/>
                              <a:gd name="T10" fmla="+- 0 3331 3325"/>
                              <a:gd name="T11" fmla="*/ 3331 h 838"/>
                              <a:gd name="T12" fmla="+- 0 4223 4198"/>
                              <a:gd name="T13" fmla="*/ T12 w 3349"/>
                              <a:gd name="T14" fmla="+- 0 3349 3325"/>
                              <a:gd name="T15" fmla="*/ 3349 h 838"/>
                              <a:gd name="T16" fmla="+- 0 4205 4198"/>
                              <a:gd name="T17" fmla="*/ T16 w 3349"/>
                              <a:gd name="T18" fmla="+- 0 3376 3325"/>
                              <a:gd name="T19" fmla="*/ 3376 h 838"/>
                              <a:gd name="T20" fmla="+- 0 4198 4198"/>
                              <a:gd name="T21" fmla="*/ T20 w 3349"/>
                              <a:gd name="T22" fmla="+- 0 3408 3325"/>
                              <a:gd name="T23" fmla="*/ 3408 h 838"/>
                              <a:gd name="T24" fmla="+- 0 4198 4198"/>
                              <a:gd name="T25" fmla="*/ T24 w 3349"/>
                              <a:gd name="T26" fmla="+- 0 4078 3325"/>
                              <a:gd name="T27" fmla="*/ 4078 h 838"/>
                              <a:gd name="T28" fmla="+- 0 4205 4198"/>
                              <a:gd name="T29" fmla="*/ T28 w 3349"/>
                              <a:gd name="T30" fmla="+- 0 4111 3325"/>
                              <a:gd name="T31" fmla="*/ 4111 h 838"/>
                              <a:gd name="T32" fmla="+- 0 4223 4198"/>
                              <a:gd name="T33" fmla="*/ T32 w 3349"/>
                              <a:gd name="T34" fmla="+- 0 4137 3325"/>
                              <a:gd name="T35" fmla="*/ 4137 h 838"/>
                              <a:gd name="T36" fmla="+- 0 4249 4198"/>
                              <a:gd name="T37" fmla="*/ T36 w 3349"/>
                              <a:gd name="T38" fmla="+- 0 4155 3325"/>
                              <a:gd name="T39" fmla="*/ 4155 h 838"/>
                              <a:gd name="T40" fmla="+- 0 4282 4198"/>
                              <a:gd name="T41" fmla="*/ T40 w 3349"/>
                              <a:gd name="T42" fmla="+- 0 4162 3325"/>
                              <a:gd name="T43" fmla="*/ 4162 h 838"/>
                              <a:gd name="T44" fmla="+- 0 7463 4198"/>
                              <a:gd name="T45" fmla="*/ T44 w 3349"/>
                              <a:gd name="T46" fmla="+- 0 4162 3325"/>
                              <a:gd name="T47" fmla="*/ 4162 h 838"/>
                              <a:gd name="T48" fmla="+- 0 7496 4198"/>
                              <a:gd name="T49" fmla="*/ T48 w 3349"/>
                              <a:gd name="T50" fmla="+- 0 4155 3325"/>
                              <a:gd name="T51" fmla="*/ 4155 h 838"/>
                              <a:gd name="T52" fmla="+- 0 7522 4198"/>
                              <a:gd name="T53" fmla="*/ T52 w 3349"/>
                              <a:gd name="T54" fmla="+- 0 4137 3325"/>
                              <a:gd name="T55" fmla="*/ 4137 h 838"/>
                              <a:gd name="T56" fmla="+- 0 7540 4198"/>
                              <a:gd name="T57" fmla="*/ T56 w 3349"/>
                              <a:gd name="T58" fmla="+- 0 4111 3325"/>
                              <a:gd name="T59" fmla="*/ 4111 h 838"/>
                              <a:gd name="T60" fmla="+- 0 7547 4198"/>
                              <a:gd name="T61" fmla="*/ T60 w 3349"/>
                              <a:gd name="T62" fmla="+- 0 4078 3325"/>
                              <a:gd name="T63" fmla="*/ 4078 h 838"/>
                              <a:gd name="T64" fmla="+- 0 7547 4198"/>
                              <a:gd name="T65" fmla="*/ T64 w 3349"/>
                              <a:gd name="T66" fmla="+- 0 3408 3325"/>
                              <a:gd name="T67" fmla="*/ 3408 h 838"/>
                              <a:gd name="T68" fmla="+- 0 7540 4198"/>
                              <a:gd name="T69" fmla="*/ T68 w 3349"/>
                              <a:gd name="T70" fmla="+- 0 3376 3325"/>
                              <a:gd name="T71" fmla="*/ 3376 h 838"/>
                              <a:gd name="T72" fmla="+- 0 7522 4198"/>
                              <a:gd name="T73" fmla="*/ T72 w 3349"/>
                              <a:gd name="T74" fmla="+- 0 3349 3325"/>
                              <a:gd name="T75" fmla="*/ 3349 h 838"/>
                              <a:gd name="T76" fmla="+- 0 7496 4198"/>
                              <a:gd name="T77" fmla="*/ T76 w 3349"/>
                              <a:gd name="T78" fmla="+- 0 3331 3325"/>
                              <a:gd name="T79" fmla="*/ 3331 h 838"/>
                              <a:gd name="T80" fmla="+- 0 7463 4198"/>
                              <a:gd name="T81" fmla="*/ T80 w 3349"/>
                              <a:gd name="T82" fmla="+- 0 3325 3325"/>
                              <a:gd name="T83" fmla="*/ 3325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49" h="838">
                                <a:moveTo>
                                  <a:pt x="3265" y="0"/>
                                </a:moveTo>
                                <a:lnTo>
                                  <a:pt x="84" y="0"/>
                                </a:lnTo>
                                <a:lnTo>
                                  <a:pt x="51" y="6"/>
                                </a:lnTo>
                                <a:lnTo>
                                  <a:pt x="25" y="24"/>
                                </a:lnTo>
                                <a:lnTo>
                                  <a:pt x="7" y="51"/>
                                </a:lnTo>
                                <a:lnTo>
                                  <a:pt x="0" y="83"/>
                                </a:lnTo>
                                <a:lnTo>
                                  <a:pt x="0" y="753"/>
                                </a:lnTo>
                                <a:lnTo>
                                  <a:pt x="7" y="786"/>
                                </a:lnTo>
                                <a:lnTo>
                                  <a:pt x="25" y="812"/>
                                </a:lnTo>
                                <a:lnTo>
                                  <a:pt x="51" y="830"/>
                                </a:lnTo>
                                <a:lnTo>
                                  <a:pt x="84" y="837"/>
                                </a:lnTo>
                                <a:lnTo>
                                  <a:pt x="3265" y="837"/>
                                </a:lnTo>
                                <a:lnTo>
                                  <a:pt x="3298" y="830"/>
                                </a:lnTo>
                                <a:lnTo>
                                  <a:pt x="3324" y="812"/>
                                </a:lnTo>
                                <a:lnTo>
                                  <a:pt x="3342" y="786"/>
                                </a:lnTo>
                                <a:lnTo>
                                  <a:pt x="3349" y="753"/>
                                </a:lnTo>
                                <a:lnTo>
                                  <a:pt x="3349" y="83"/>
                                </a:lnTo>
                                <a:lnTo>
                                  <a:pt x="3342" y="51"/>
                                </a:lnTo>
                                <a:lnTo>
                                  <a:pt x="3324" y="24"/>
                                </a:lnTo>
                                <a:lnTo>
                                  <a:pt x="3298" y="6"/>
                                </a:lnTo>
                                <a:lnTo>
                                  <a:pt x="3265"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109"/>
                        <wps:cNvSpPr>
                          <a:spLocks/>
                        </wps:cNvSpPr>
                        <wps:spPr bwMode="auto">
                          <a:xfrm>
                            <a:off x="4198" y="3324"/>
                            <a:ext cx="3349" cy="838"/>
                          </a:xfrm>
                          <a:custGeom>
                            <a:avLst/>
                            <a:gdLst>
                              <a:gd name="T0" fmla="+- 0 4198 4198"/>
                              <a:gd name="T1" fmla="*/ T0 w 3349"/>
                              <a:gd name="T2" fmla="+- 0 3408 3325"/>
                              <a:gd name="T3" fmla="*/ 3408 h 838"/>
                              <a:gd name="T4" fmla="+- 0 4205 4198"/>
                              <a:gd name="T5" fmla="*/ T4 w 3349"/>
                              <a:gd name="T6" fmla="+- 0 3376 3325"/>
                              <a:gd name="T7" fmla="*/ 3376 h 838"/>
                              <a:gd name="T8" fmla="+- 0 4223 4198"/>
                              <a:gd name="T9" fmla="*/ T8 w 3349"/>
                              <a:gd name="T10" fmla="+- 0 3349 3325"/>
                              <a:gd name="T11" fmla="*/ 3349 h 838"/>
                              <a:gd name="T12" fmla="+- 0 4249 4198"/>
                              <a:gd name="T13" fmla="*/ T12 w 3349"/>
                              <a:gd name="T14" fmla="+- 0 3331 3325"/>
                              <a:gd name="T15" fmla="*/ 3331 h 838"/>
                              <a:gd name="T16" fmla="+- 0 4282 4198"/>
                              <a:gd name="T17" fmla="*/ T16 w 3349"/>
                              <a:gd name="T18" fmla="+- 0 3325 3325"/>
                              <a:gd name="T19" fmla="*/ 3325 h 838"/>
                              <a:gd name="T20" fmla="+- 0 7463 4198"/>
                              <a:gd name="T21" fmla="*/ T20 w 3349"/>
                              <a:gd name="T22" fmla="+- 0 3325 3325"/>
                              <a:gd name="T23" fmla="*/ 3325 h 838"/>
                              <a:gd name="T24" fmla="+- 0 7496 4198"/>
                              <a:gd name="T25" fmla="*/ T24 w 3349"/>
                              <a:gd name="T26" fmla="+- 0 3331 3325"/>
                              <a:gd name="T27" fmla="*/ 3331 h 838"/>
                              <a:gd name="T28" fmla="+- 0 7522 4198"/>
                              <a:gd name="T29" fmla="*/ T28 w 3349"/>
                              <a:gd name="T30" fmla="+- 0 3349 3325"/>
                              <a:gd name="T31" fmla="*/ 3349 h 838"/>
                              <a:gd name="T32" fmla="+- 0 7540 4198"/>
                              <a:gd name="T33" fmla="*/ T32 w 3349"/>
                              <a:gd name="T34" fmla="+- 0 3376 3325"/>
                              <a:gd name="T35" fmla="*/ 3376 h 838"/>
                              <a:gd name="T36" fmla="+- 0 7547 4198"/>
                              <a:gd name="T37" fmla="*/ T36 w 3349"/>
                              <a:gd name="T38" fmla="+- 0 3408 3325"/>
                              <a:gd name="T39" fmla="*/ 3408 h 838"/>
                              <a:gd name="T40" fmla="+- 0 7547 4198"/>
                              <a:gd name="T41" fmla="*/ T40 w 3349"/>
                              <a:gd name="T42" fmla="+- 0 4078 3325"/>
                              <a:gd name="T43" fmla="*/ 4078 h 838"/>
                              <a:gd name="T44" fmla="+- 0 7540 4198"/>
                              <a:gd name="T45" fmla="*/ T44 w 3349"/>
                              <a:gd name="T46" fmla="+- 0 4111 3325"/>
                              <a:gd name="T47" fmla="*/ 4111 h 838"/>
                              <a:gd name="T48" fmla="+- 0 7522 4198"/>
                              <a:gd name="T49" fmla="*/ T48 w 3349"/>
                              <a:gd name="T50" fmla="+- 0 4137 3325"/>
                              <a:gd name="T51" fmla="*/ 4137 h 838"/>
                              <a:gd name="T52" fmla="+- 0 7496 4198"/>
                              <a:gd name="T53" fmla="*/ T52 w 3349"/>
                              <a:gd name="T54" fmla="+- 0 4155 3325"/>
                              <a:gd name="T55" fmla="*/ 4155 h 838"/>
                              <a:gd name="T56" fmla="+- 0 7463 4198"/>
                              <a:gd name="T57" fmla="*/ T56 w 3349"/>
                              <a:gd name="T58" fmla="+- 0 4162 3325"/>
                              <a:gd name="T59" fmla="*/ 4162 h 838"/>
                              <a:gd name="T60" fmla="+- 0 4282 4198"/>
                              <a:gd name="T61" fmla="*/ T60 w 3349"/>
                              <a:gd name="T62" fmla="+- 0 4162 3325"/>
                              <a:gd name="T63" fmla="*/ 4162 h 838"/>
                              <a:gd name="T64" fmla="+- 0 4249 4198"/>
                              <a:gd name="T65" fmla="*/ T64 w 3349"/>
                              <a:gd name="T66" fmla="+- 0 4155 3325"/>
                              <a:gd name="T67" fmla="*/ 4155 h 838"/>
                              <a:gd name="T68" fmla="+- 0 4223 4198"/>
                              <a:gd name="T69" fmla="*/ T68 w 3349"/>
                              <a:gd name="T70" fmla="+- 0 4137 3325"/>
                              <a:gd name="T71" fmla="*/ 4137 h 838"/>
                              <a:gd name="T72" fmla="+- 0 4205 4198"/>
                              <a:gd name="T73" fmla="*/ T72 w 3349"/>
                              <a:gd name="T74" fmla="+- 0 4111 3325"/>
                              <a:gd name="T75" fmla="*/ 4111 h 838"/>
                              <a:gd name="T76" fmla="+- 0 4198 4198"/>
                              <a:gd name="T77" fmla="*/ T76 w 3349"/>
                              <a:gd name="T78" fmla="+- 0 4078 3325"/>
                              <a:gd name="T79" fmla="*/ 4078 h 838"/>
                              <a:gd name="T80" fmla="+- 0 4198 4198"/>
                              <a:gd name="T81" fmla="*/ T80 w 3349"/>
                              <a:gd name="T82" fmla="+- 0 3408 3325"/>
                              <a:gd name="T83" fmla="*/ 3408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49" h="838">
                                <a:moveTo>
                                  <a:pt x="0" y="83"/>
                                </a:moveTo>
                                <a:lnTo>
                                  <a:pt x="7" y="51"/>
                                </a:lnTo>
                                <a:lnTo>
                                  <a:pt x="25" y="24"/>
                                </a:lnTo>
                                <a:lnTo>
                                  <a:pt x="51" y="6"/>
                                </a:lnTo>
                                <a:lnTo>
                                  <a:pt x="84" y="0"/>
                                </a:lnTo>
                                <a:lnTo>
                                  <a:pt x="3265" y="0"/>
                                </a:lnTo>
                                <a:lnTo>
                                  <a:pt x="3298" y="6"/>
                                </a:lnTo>
                                <a:lnTo>
                                  <a:pt x="3324" y="24"/>
                                </a:lnTo>
                                <a:lnTo>
                                  <a:pt x="3342" y="51"/>
                                </a:lnTo>
                                <a:lnTo>
                                  <a:pt x="3349" y="83"/>
                                </a:lnTo>
                                <a:lnTo>
                                  <a:pt x="3349" y="753"/>
                                </a:lnTo>
                                <a:lnTo>
                                  <a:pt x="3342" y="786"/>
                                </a:lnTo>
                                <a:lnTo>
                                  <a:pt x="3324" y="812"/>
                                </a:lnTo>
                                <a:lnTo>
                                  <a:pt x="3298" y="830"/>
                                </a:lnTo>
                                <a:lnTo>
                                  <a:pt x="3265" y="837"/>
                                </a:lnTo>
                                <a:lnTo>
                                  <a:pt x="84" y="837"/>
                                </a:lnTo>
                                <a:lnTo>
                                  <a:pt x="51" y="830"/>
                                </a:lnTo>
                                <a:lnTo>
                                  <a:pt x="25" y="812"/>
                                </a:lnTo>
                                <a:lnTo>
                                  <a:pt x="7" y="786"/>
                                </a:lnTo>
                                <a:lnTo>
                                  <a:pt x="0" y="753"/>
                                </a:lnTo>
                                <a:lnTo>
                                  <a:pt x="0" y="83"/>
                                </a:lnTo>
                                <a:close/>
                              </a:path>
                            </a:pathLst>
                          </a:custGeom>
                          <a:noFill/>
                          <a:ln w="12700">
                            <a:solidFill>
                              <a:srgbClr val="E7E6E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0" name="Picture 1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5684" y="4214"/>
                            <a:ext cx="377" cy="314"/>
                          </a:xfrm>
                          <a:prstGeom prst="rect">
                            <a:avLst/>
                          </a:prstGeom>
                          <a:noFill/>
                          <a:extLst>
                            <a:ext uri="{909E8E84-426E-40DD-AFC4-6F175D3DCCD1}">
                              <a14:hiddenFill xmlns:a14="http://schemas.microsoft.com/office/drawing/2010/main">
                                <a:solidFill>
                                  <a:srgbClr val="FFFFFF"/>
                                </a:solidFill>
                              </a14:hiddenFill>
                            </a:ext>
                          </a:extLst>
                        </pic:spPr>
                      </pic:pic>
                      <wps:wsp>
                        <wps:cNvPr id="121" name="Freeform 111"/>
                        <wps:cNvSpPr>
                          <a:spLocks/>
                        </wps:cNvSpPr>
                        <wps:spPr bwMode="auto">
                          <a:xfrm>
                            <a:off x="4198" y="4580"/>
                            <a:ext cx="3349" cy="838"/>
                          </a:xfrm>
                          <a:custGeom>
                            <a:avLst/>
                            <a:gdLst>
                              <a:gd name="T0" fmla="+- 0 7463 4198"/>
                              <a:gd name="T1" fmla="*/ T0 w 3349"/>
                              <a:gd name="T2" fmla="+- 0 4580 4580"/>
                              <a:gd name="T3" fmla="*/ 4580 h 838"/>
                              <a:gd name="T4" fmla="+- 0 4282 4198"/>
                              <a:gd name="T5" fmla="*/ T4 w 3349"/>
                              <a:gd name="T6" fmla="+- 0 4580 4580"/>
                              <a:gd name="T7" fmla="*/ 4580 h 838"/>
                              <a:gd name="T8" fmla="+- 0 4249 4198"/>
                              <a:gd name="T9" fmla="*/ T8 w 3349"/>
                              <a:gd name="T10" fmla="+- 0 4587 4580"/>
                              <a:gd name="T11" fmla="*/ 4587 h 838"/>
                              <a:gd name="T12" fmla="+- 0 4223 4198"/>
                              <a:gd name="T13" fmla="*/ T12 w 3349"/>
                              <a:gd name="T14" fmla="+- 0 4605 4580"/>
                              <a:gd name="T15" fmla="*/ 4605 h 838"/>
                              <a:gd name="T16" fmla="+- 0 4205 4198"/>
                              <a:gd name="T17" fmla="*/ T16 w 3349"/>
                              <a:gd name="T18" fmla="+- 0 4632 4580"/>
                              <a:gd name="T19" fmla="*/ 4632 h 838"/>
                              <a:gd name="T20" fmla="+- 0 4198 4198"/>
                              <a:gd name="T21" fmla="*/ T20 w 3349"/>
                              <a:gd name="T22" fmla="+- 0 4664 4580"/>
                              <a:gd name="T23" fmla="*/ 4664 h 838"/>
                              <a:gd name="T24" fmla="+- 0 4198 4198"/>
                              <a:gd name="T25" fmla="*/ T24 w 3349"/>
                              <a:gd name="T26" fmla="+- 0 5334 4580"/>
                              <a:gd name="T27" fmla="*/ 5334 h 838"/>
                              <a:gd name="T28" fmla="+- 0 4205 4198"/>
                              <a:gd name="T29" fmla="*/ T28 w 3349"/>
                              <a:gd name="T30" fmla="+- 0 5366 4580"/>
                              <a:gd name="T31" fmla="*/ 5366 h 838"/>
                              <a:gd name="T32" fmla="+- 0 4223 4198"/>
                              <a:gd name="T33" fmla="*/ T32 w 3349"/>
                              <a:gd name="T34" fmla="+- 0 5393 4580"/>
                              <a:gd name="T35" fmla="*/ 5393 h 838"/>
                              <a:gd name="T36" fmla="+- 0 4249 4198"/>
                              <a:gd name="T37" fmla="*/ T36 w 3349"/>
                              <a:gd name="T38" fmla="+- 0 5411 4580"/>
                              <a:gd name="T39" fmla="*/ 5411 h 838"/>
                              <a:gd name="T40" fmla="+- 0 4282 4198"/>
                              <a:gd name="T41" fmla="*/ T40 w 3349"/>
                              <a:gd name="T42" fmla="+- 0 5418 4580"/>
                              <a:gd name="T43" fmla="*/ 5418 h 838"/>
                              <a:gd name="T44" fmla="+- 0 7463 4198"/>
                              <a:gd name="T45" fmla="*/ T44 w 3349"/>
                              <a:gd name="T46" fmla="+- 0 5418 4580"/>
                              <a:gd name="T47" fmla="*/ 5418 h 838"/>
                              <a:gd name="T48" fmla="+- 0 7496 4198"/>
                              <a:gd name="T49" fmla="*/ T48 w 3349"/>
                              <a:gd name="T50" fmla="+- 0 5411 4580"/>
                              <a:gd name="T51" fmla="*/ 5411 h 838"/>
                              <a:gd name="T52" fmla="+- 0 7522 4198"/>
                              <a:gd name="T53" fmla="*/ T52 w 3349"/>
                              <a:gd name="T54" fmla="+- 0 5393 4580"/>
                              <a:gd name="T55" fmla="*/ 5393 h 838"/>
                              <a:gd name="T56" fmla="+- 0 7540 4198"/>
                              <a:gd name="T57" fmla="*/ T56 w 3349"/>
                              <a:gd name="T58" fmla="+- 0 5366 4580"/>
                              <a:gd name="T59" fmla="*/ 5366 h 838"/>
                              <a:gd name="T60" fmla="+- 0 7547 4198"/>
                              <a:gd name="T61" fmla="*/ T60 w 3349"/>
                              <a:gd name="T62" fmla="+- 0 5334 4580"/>
                              <a:gd name="T63" fmla="*/ 5334 h 838"/>
                              <a:gd name="T64" fmla="+- 0 7547 4198"/>
                              <a:gd name="T65" fmla="*/ T64 w 3349"/>
                              <a:gd name="T66" fmla="+- 0 4664 4580"/>
                              <a:gd name="T67" fmla="*/ 4664 h 838"/>
                              <a:gd name="T68" fmla="+- 0 7540 4198"/>
                              <a:gd name="T69" fmla="*/ T68 w 3349"/>
                              <a:gd name="T70" fmla="+- 0 4632 4580"/>
                              <a:gd name="T71" fmla="*/ 4632 h 838"/>
                              <a:gd name="T72" fmla="+- 0 7522 4198"/>
                              <a:gd name="T73" fmla="*/ T72 w 3349"/>
                              <a:gd name="T74" fmla="+- 0 4605 4580"/>
                              <a:gd name="T75" fmla="*/ 4605 h 838"/>
                              <a:gd name="T76" fmla="+- 0 7496 4198"/>
                              <a:gd name="T77" fmla="*/ T76 w 3349"/>
                              <a:gd name="T78" fmla="+- 0 4587 4580"/>
                              <a:gd name="T79" fmla="*/ 4587 h 838"/>
                              <a:gd name="T80" fmla="+- 0 7463 4198"/>
                              <a:gd name="T81" fmla="*/ T80 w 3349"/>
                              <a:gd name="T82" fmla="+- 0 4580 4580"/>
                              <a:gd name="T83" fmla="*/ 4580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49" h="838">
                                <a:moveTo>
                                  <a:pt x="3265" y="0"/>
                                </a:moveTo>
                                <a:lnTo>
                                  <a:pt x="84" y="0"/>
                                </a:lnTo>
                                <a:lnTo>
                                  <a:pt x="51" y="7"/>
                                </a:lnTo>
                                <a:lnTo>
                                  <a:pt x="25" y="25"/>
                                </a:lnTo>
                                <a:lnTo>
                                  <a:pt x="7" y="52"/>
                                </a:lnTo>
                                <a:lnTo>
                                  <a:pt x="0" y="84"/>
                                </a:lnTo>
                                <a:lnTo>
                                  <a:pt x="0" y="754"/>
                                </a:lnTo>
                                <a:lnTo>
                                  <a:pt x="7" y="786"/>
                                </a:lnTo>
                                <a:lnTo>
                                  <a:pt x="25" y="813"/>
                                </a:lnTo>
                                <a:lnTo>
                                  <a:pt x="51" y="831"/>
                                </a:lnTo>
                                <a:lnTo>
                                  <a:pt x="84" y="838"/>
                                </a:lnTo>
                                <a:lnTo>
                                  <a:pt x="3265" y="838"/>
                                </a:lnTo>
                                <a:lnTo>
                                  <a:pt x="3298" y="831"/>
                                </a:lnTo>
                                <a:lnTo>
                                  <a:pt x="3324" y="813"/>
                                </a:lnTo>
                                <a:lnTo>
                                  <a:pt x="3342" y="786"/>
                                </a:lnTo>
                                <a:lnTo>
                                  <a:pt x="3349" y="754"/>
                                </a:lnTo>
                                <a:lnTo>
                                  <a:pt x="3349" y="84"/>
                                </a:lnTo>
                                <a:lnTo>
                                  <a:pt x="3342" y="52"/>
                                </a:lnTo>
                                <a:lnTo>
                                  <a:pt x="3324" y="25"/>
                                </a:lnTo>
                                <a:lnTo>
                                  <a:pt x="3298" y="7"/>
                                </a:lnTo>
                                <a:lnTo>
                                  <a:pt x="3265" y="0"/>
                                </a:lnTo>
                                <a:close/>
                              </a:path>
                            </a:pathLst>
                          </a:custGeom>
                          <a:solidFill>
                            <a:srgbClr val="44536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112"/>
                        <wps:cNvSpPr>
                          <a:spLocks/>
                        </wps:cNvSpPr>
                        <wps:spPr bwMode="auto">
                          <a:xfrm>
                            <a:off x="4198" y="4580"/>
                            <a:ext cx="3349" cy="838"/>
                          </a:xfrm>
                          <a:custGeom>
                            <a:avLst/>
                            <a:gdLst>
                              <a:gd name="T0" fmla="+- 0 4198 4198"/>
                              <a:gd name="T1" fmla="*/ T0 w 3349"/>
                              <a:gd name="T2" fmla="+- 0 4664 4580"/>
                              <a:gd name="T3" fmla="*/ 4664 h 838"/>
                              <a:gd name="T4" fmla="+- 0 4205 4198"/>
                              <a:gd name="T5" fmla="*/ T4 w 3349"/>
                              <a:gd name="T6" fmla="+- 0 4632 4580"/>
                              <a:gd name="T7" fmla="*/ 4632 h 838"/>
                              <a:gd name="T8" fmla="+- 0 4223 4198"/>
                              <a:gd name="T9" fmla="*/ T8 w 3349"/>
                              <a:gd name="T10" fmla="+- 0 4605 4580"/>
                              <a:gd name="T11" fmla="*/ 4605 h 838"/>
                              <a:gd name="T12" fmla="+- 0 4249 4198"/>
                              <a:gd name="T13" fmla="*/ T12 w 3349"/>
                              <a:gd name="T14" fmla="+- 0 4587 4580"/>
                              <a:gd name="T15" fmla="*/ 4587 h 838"/>
                              <a:gd name="T16" fmla="+- 0 4282 4198"/>
                              <a:gd name="T17" fmla="*/ T16 w 3349"/>
                              <a:gd name="T18" fmla="+- 0 4580 4580"/>
                              <a:gd name="T19" fmla="*/ 4580 h 838"/>
                              <a:gd name="T20" fmla="+- 0 7463 4198"/>
                              <a:gd name="T21" fmla="*/ T20 w 3349"/>
                              <a:gd name="T22" fmla="+- 0 4580 4580"/>
                              <a:gd name="T23" fmla="*/ 4580 h 838"/>
                              <a:gd name="T24" fmla="+- 0 7496 4198"/>
                              <a:gd name="T25" fmla="*/ T24 w 3349"/>
                              <a:gd name="T26" fmla="+- 0 4587 4580"/>
                              <a:gd name="T27" fmla="*/ 4587 h 838"/>
                              <a:gd name="T28" fmla="+- 0 7522 4198"/>
                              <a:gd name="T29" fmla="*/ T28 w 3349"/>
                              <a:gd name="T30" fmla="+- 0 4605 4580"/>
                              <a:gd name="T31" fmla="*/ 4605 h 838"/>
                              <a:gd name="T32" fmla="+- 0 7540 4198"/>
                              <a:gd name="T33" fmla="*/ T32 w 3349"/>
                              <a:gd name="T34" fmla="+- 0 4632 4580"/>
                              <a:gd name="T35" fmla="*/ 4632 h 838"/>
                              <a:gd name="T36" fmla="+- 0 7547 4198"/>
                              <a:gd name="T37" fmla="*/ T36 w 3349"/>
                              <a:gd name="T38" fmla="+- 0 4664 4580"/>
                              <a:gd name="T39" fmla="*/ 4664 h 838"/>
                              <a:gd name="T40" fmla="+- 0 7547 4198"/>
                              <a:gd name="T41" fmla="*/ T40 w 3349"/>
                              <a:gd name="T42" fmla="+- 0 5334 4580"/>
                              <a:gd name="T43" fmla="*/ 5334 h 838"/>
                              <a:gd name="T44" fmla="+- 0 7540 4198"/>
                              <a:gd name="T45" fmla="*/ T44 w 3349"/>
                              <a:gd name="T46" fmla="+- 0 5366 4580"/>
                              <a:gd name="T47" fmla="*/ 5366 h 838"/>
                              <a:gd name="T48" fmla="+- 0 7522 4198"/>
                              <a:gd name="T49" fmla="*/ T48 w 3349"/>
                              <a:gd name="T50" fmla="+- 0 5393 4580"/>
                              <a:gd name="T51" fmla="*/ 5393 h 838"/>
                              <a:gd name="T52" fmla="+- 0 7496 4198"/>
                              <a:gd name="T53" fmla="*/ T52 w 3349"/>
                              <a:gd name="T54" fmla="+- 0 5411 4580"/>
                              <a:gd name="T55" fmla="*/ 5411 h 838"/>
                              <a:gd name="T56" fmla="+- 0 7463 4198"/>
                              <a:gd name="T57" fmla="*/ T56 w 3349"/>
                              <a:gd name="T58" fmla="+- 0 5418 4580"/>
                              <a:gd name="T59" fmla="*/ 5418 h 838"/>
                              <a:gd name="T60" fmla="+- 0 4282 4198"/>
                              <a:gd name="T61" fmla="*/ T60 w 3349"/>
                              <a:gd name="T62" fmla="+- 0 5418 4580"/>
                              <a:gd name="T63" fmla="*/ 5418 h 838"/>
                              <a:gd name="T64" fmla="+- 0 4249 4198"/>
                              <a:gd name="T65" fmla="*/ T64 w 3349"/>
                              <a:gd name="T66" fmla="+- 0 5411 4580"/>
                              <a:gd name="T67" fmla="*/ 5411 h 838"/>
                              <a:gd name="T68" fmla="+- 0 4223 4198"/>
                              <a:gd name="T69" fmla="*/ T68 w 3349"/>
                              <a:gd name="T70" fmla="+- 0 5393 4580"/>
                              <a:gd name="T71" fmla="*/ 5393 h 838"/>
                              <a:gd name="T72" fmla="+- 0 4205 4198"/>
                              <a:gd name="T73" fmla="*/ T72 w 3349"/>
                              <a:gd name="T74" fmla="+- 0 5366 4580"/>
                              <a:gd name="T75" fmla="*/ 5366 h 838"/>
                              <a:gd name="T76" fmla="+- 0 4198 4198"/>
                              <a:gd name="T77" fmla="*/ T76 w 3349"/>
                              <a:gd name="T78" fmla="+- 0 5334 4580"/>
                              <a:gd name="T79" fmla="*/ 5334 h 838"/>
                              <a:gd name="T80" fmla="+- 0 4198 4198"/>
                              <a:gd name="T81" fmla="*/ T80 w 3349"/>
                              <a:gd name="T82" fmla="+- 0 4664 4580"/>
                              <a:gd name="T83" fmla="*/ 4664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49" h="838">
                                <a:moveTo>
                                  <a:pt x="0" y="84"/>
                                </a:moveTo>
                                <a:lnTo>
                                  <a:pt x="7" y="52"/>
                                </a:lnTo>
                                <a:lnTo>
                                  <a:pt x="25" y="25"/>
                                </a:lnTo>
                                <a:lnTo>
                                  <a:pt x="51" y="7"/>
                                </a:lnTo>
                                <a:lnTo>
                                  <a:pt x="84" y="0"/>
                                </a:lnTo>
                                <a:lnTo>
                                  <a:pt x="3265" y="0"/>
                                </a:lnTo>
                                <a:lnTo>
                                  <a:pt x="3298" y="7"/>
                                </a:lnTo>
                                <a:lnTo>
                                  <a:pt x="3324" y="25"/>
                                </a:lnTo>
                                <a:lnTo>
                                  <a:pt x="3342" y="52"/>
                                </a:lnTo>
                                <a:lnTo>
                                  <a:pt x="3349" y="84"/>
                                </a:lnTo>
                                <a:lnTo>
                                  <a:pt x="3349" y="754"/>
                                </a:lnTo>
                                <a:lnTo>
                                  <a:pt x="3342" y="786"/>
                                </a:lnTo>
                                <a:lnTo>
                                  <a:pt x="3324" y="813"/>
                                </a:lnTo>
                                <a:lnTo>
                                  <a:pt x="3298" y="831"/>
                                </a:lnTo>
                                <a:lnTo>
                                  <a:pt x="3265" y="838"/>
                                </a:lnTo>
                                <a:lnTo>
                                  <a:pt x="84" y="838"/>
                                </a:lnTo>
                                <a:lnTo>
                                  <a:pt x="51" y="831"/>
                                </a:lnTo>
                                <a:lnTo>
                                  <a:pt x="25" y="813"/>
                                </a:lnTo>
                                <a:lnTo>
                                  <a:pt x="7" y="786"/>
                                </a:lnTo>
                                <a:lnTo>
                                  <a:pt x="0" y="754"/>
                                </a:lnTo>
                                <a:lnTo>
                                  <a:pt x="0" y="84"/>
                                </a:lnTo>
                                <a:close/>
                              </a:path>
                            </a:pathLst>
                          </a:custGeom>
                          <a:noFill/>
                          <a:ln w="12700">
                            <a:solidFill>
                              <a:srgbClr val="E7E6E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Text Box 113"/>
                        <wps:cNvSpPr txBox="1">
                          <a:spLocks noChangeArrowheads="1"/>
                        </wps:cNvSpPr>
                        <wps:spPr bwMode="auto">
                          <a:xfrm>
                            <a:off x="4188" y="376"/>
                            <a:ext cx="3369" cy="50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52CB2B" w14:textId="77777777" w:rsidR="00EE009D" w:rsidRPr="0063557B" w:rsidRDefault="00EE009D" w:rsidP="00EE009D">
                              <w:pPr>
                                <w:spacing w:before="141" w:line="216" w:lineRule="auto"/>
                                <w:ind w:right="195"/>
                                <w:jc w:val="center"/>
                              </w:pPr>
                              <w:r w:rsidRPr="00C75FD8">
                                <w:rPr>
                                  <w:color w:val="FFFFFF"/>
                                  <w:sz w:val="22"/>
                                  <w:szCs w:val="22"/>
                                </w:rPr>
                                <w:t xml:space="preserve">Observation of the condition of agricultural and livestock products in RT 20 </w:t>
                              </w:r>
                              <w:proofErr w:type="spellStart"/>
                              <w:r w:rsidRPr="00C75FD8">
                                <w:rPr>
                                  <w:color w:val="FFFFFF"/>
                                  <w:sz w:val="22"/>
                                  <w:szCs w:val="22"/>
                                </w:rPr>
                                <w:t>Sadar</w:t>
                              </w:r>
                              <w:proofErr w:type="spellEnd"/>
                              <w:r w:rsidRPr="00C75FD8">
                                <w:rPr>
                                  <w:color w:val="FFFFFF"/>
                                  <w:sz w:val="22"/>
                                  <w:szCs w:val="22"/>
                                </w:rPr>
                                <w:t xml:space="preserve"> </w:t>
                              </w:r>
                              <w:proofErr w:type="spellStart"/>
                              <w:r w:rsidRPr="00C75FD8">
                                <w:rPr>
                                  <w:color w:val="FFFFFF"/>
                                  <w:sz w:val="22"/>
                                  <w:szCs w:val="22"/>
                                </w:rPr>
                                <w:t>Sriwijaya</w:t>
                              </w:r>
                              <w:proofErr w:type="spellEnd"/>
                              <w:r w:rsidRPr="00C75FD8">
                                <w:rPr>
                                  <w:color w:val="FFFFFF"/>
                                  <w:sz w:val="22"/>
                                  <w:szCs w:val="22"/>
                                </w:rPr>
                                <w:t xml:space="preserve"> Village, Bandar</w:t>
                              </w:r>
                              <w:r>
                                <w:rPr>
                                  <w:color w:val="FFFFFF"/>
                                </w:rPr>
                                <w:t xml:space="preserve"> </w:t>
                              </w:r>
                              <w:proofErr w:type="spellStart"/>
                              <w:r>
                                <w:rPr>
                                  <w:color w:val="FFFFFF"/>
                                </w:rPr>
                                <w:t>Sribhawono</w:t>
                              </w:r>
                              <w:proofErr w:type="spellEnd"/>
                              <w:r>
                                <w:rPr>
                                  <w:color w:val="FFFFFF"/>
                                </w:rPr>
                                <w:t xml:space="preserve"> District</w:t>
                              </w:r>
                            </w:p>
                          </w:txbxContent>
                        </wps:txbx>
                        <wps:bodyPr rot="0" vert="horz" wrap="square" lIns="0" tIns="0" rIns="0" bIns="0" anchor="t" anchorCtr="0" upright="1">
                          <a:noAutofit/>
                        </wps:bodyPr>
                      </wps:wsp>
                      <wps:wsp>
                        <wps:cNvPr id="124" name="Text Box 114"/>
                        <wps:cNvSpPr txBox="1">
                          <a:spLocks noChangeArrowheads="1"/>
                        </wps:cNvSpPr>
                        <wps:spPr bwMode="auto">
                          <a:xfrm>
                            <a:off x="4220" y="4597"/>
                            <a:ext cx="3305" cy="6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92967" w14:textId="77777777" w:rsidR="00EE009D" w:rsidRPr="003F1824" w:rsidRDefault="00EE009D" w:rsidP="00EE009D">
                              <w:pPr>
                                <w:spacing w:before="9"/>
                                <w:jc w:val="center"/>
                                <w:rPr>
                                  <w:color w:val="FFFFFF" w:themeColor="background1"/>
                                  <w:sz w:val="21"/>
                                </w:rPr>
                              </w:pPr>
                              <w:r>
                                <w:rPr>
                                  <w:color w:val="FFFFFF" w:themeColor="background1"/>
                                  <w:sz w:val="21"/>
                                </w:rPr>
                                <w:t xml:space="preserve">The </w:t>
                              </w:r>
                              <w:r w:rsidRPr="003F1824">
                                <w:rPr>
                                  <w:color w:val="FFFFFF" w:themeColor="background1"/>
                                  <w:sz w:val="21"/>
                                </w:rPr>
                                <w:t>Socialization Result Report</w:t>
                              </w:r>
                            </w:p>
                          </w:txbxContent>
                        </wps:txbx>
                        <wps:bodyPr rot="0" vert="horz" wrap="square" lIns="0" tIns="0" rIns="0" bIns="0" anchor="t" anchorCtr="0" upright="1">
                          <a:noAutofit/>
                        </wps:bodyPr>
                      </wps:wsp>
                      <wps:wsp>
                        <wps:cNvPr id="125" name="Text Box 115"/>
                        <wps:cNvSpPr txBox="1">
                          <a:spLocks noChangeArrowheads="1"/>
                        </wps:cNvSpPr>
                        <wps:spPr bwMode="auto">
                          <a:xfrm>
                            <a:off x="4220" y="3341"/>
                            <a:ext cx="3305" cy="8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C64D22" w14:textId="77777777" w:rsidR="00EE009D" w:rsidRPr="003F1824" w:rsidRDefault="00EE009D" w:rsidP="00EE009D">
                              <w:pPr>
                                <w:spacing w:before="9"/>
                                <w:jc w:val="center"/>
                                <w:rPr>
                                  <w:color w:val="FFFFFF" w:themeColor="background1"/>
                                  <w:sz w:val="21"/>
                                </w:rPr>
                              </w:pPr>
                              <w:r>
                                <w:rPr>
                                  <w:color w:val="FFFFFF" w:themeColor="background1"/>
                                  <w:sz w:val="21"/>
                                </w:rPr>
                                <w:t xml:space="preserve">The </w:t>
                              </w:r>
                              <w:r w:rsidRPr="003F1824">
                                <w:rPr>
                                  <w:color w:val="FFFFFF" w:themeColor="background1"/>
                                  <w:sz w:val="21"/>
                                </w:rPr>
                                <w:t>Implementation of socialization</w:t>
                              </w:r>
                            </w:p>
                          </w:txbxContent>
                        </wps:txbx>
                        <wps:bodyPr rot="0" vert="horz" wrap="square" lIns="0" tIns="0" rIns="0" bIns="0" anchor="t" anchorCtr="0" upright="1">
                          <a:noAutofit/>
                        </wps:bodyPr>
                      </wps:wsp>
                      <wps:wsp>
                        <wps:cNvPr id="126" name="Text Box 116"/>
                        <wps:cNvSpPr txBox="1">
                          <a:spLocks noChangeArrowheads="1"/>
                        </wps:cNvSpPr>
                        <wps:spPr bwMode="auto">
                          <a:xfrm>
                            <a:off x="4220" y="2086"/>
                            <a:ext cx="3305" cy="8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9B65E" w14:textId="77777777" w:rsidR="00EE009D" w:rsidRDefault="00EE009D" w:rsidP="00EE009D">
                              <w:pPr>
                                <w:spacing w:before="149" w:line="216" w:lineRule="auto"/>
                                <w:ind w:left="180" w:right="168" w:firstLine="4"/>
                                <w:jc w:val="center"/>
                              </w:pPr>
                              <w:r>
                                <w:rPr>
                                  <w:color w:val="FFFFFF"/>
                                </w:rPr>
                                <w:t xml:space="preserve">The adjustment of socialization schedule with residents of </w:t>
                              </w:r>
                              <w:r w:rsidRPr="003F1824">
                                <w:rPr>
                                  <w:color w:val="FFFFFF"/>
                                </w:rPr>
                                <w:t>RT 20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1" o:spid="_x0000_s1026" style="position:absolute;left:0;text-align:left;margin-left:195.9pt;margin-top:19.65pt;width:179.4pt;height:252.6pt;z-index:-251657216;mso-wrap-distance-left:0;mso-wrap-distance-right:0;mso-position-horizontal-relative:page" coordorigin="4188,376" coordsize="3369,50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">
                <v:shape id="Freeform 102" o:spid="_x0000_s1027" style="position:absolute;left:4198;top:386;width:3349;height:1265;visibility:visible;mso-wrap-style:square;v-text-anchor:top" coordsize="3349,1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ArZ8EA&#10;AADcAAAADwAAAGRycy9kb3ducmV2LnhtbERPTWvDMAy9F/YfjAa7NU7DKCWLU0ohMDZ2WFvYVcRa&#10;EhbLxnbS7N/PhcJuerxPVfvFjGImHwbLCjZZDoK4tXrgTsHl3Kx3IEJE1jhaJgW/FGBfP6wqLLW9&#10;8ifNp9iJFMKhRAV9jK6UMrQ9GQyZdcSJ+7beYEzQd1J7vKZwM8oiz7fS4MCpoUdHx57an9NkFEwN&#10;jl9vYeunSfuP5zm690E7pZ4el8MLiEhL/Bff3a86zd8UcHsmXSD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gK2fBAAAA3AAAAA8AAAAAAAAAAAAAAAAAmAIAAGRycy9kb3du&#10;cmV2LnhtbFBLBQYAAAAABAAEAPUAAACGAwAAAAA=&#10;" path="m3222,l127,,77,10,37,37,10,77,,127,,1138r10,49l37,1227r40,28l127,1264r3095,l3272,1255r40,-28l3339,1187r10,-49l3349,127,3339,77,3312,37,3272,10,3222,xe" fillcolor="#44536a" stroked="f">
                  <v:path arrowok="t" o:connecttype="custom" o:connectlocs="3222,386;127,386;77,396;37,423;10,463;0,513;0,1524;10,1573;37,1613;77,1641;127,1650;3222,1650;3272,1641;3312,1613;3339,1573;3349,1524;3349,513;3339,463;3312,423;3272,396;3222,386" o:connectangles="0,0,0,0,0,0,0,0,0,0,0,0,0,0,0,0,0,0,0,0,0"/>
                </v:shape>
                <v:shape id="Freeform 103" o:spid="_x0000_s1028" style="position:absolute;left:4198;top:386;width:3349;height:1265;visibility:visible;mso-wrap-style:square;v-text-anchor:top" coordsize="3349,1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jJfcIA&#10;AADcAAAADwAAAGRycy9kb3ducmV2LnhtbESPSwvCMBCE74L/IazgRTT1gUo1igiiFw8+wOvSrG2x&#10;2ZQmavXXG0HwtsvMzjc7X9amEA+qXG5ZQb8XgSBOrM45VXA+bbpTEM4jaywsk4IXOVgumo05xto+&#10;+UCPo09FCGEXo4LM+zKW0iUZGXQ9WxIH7Worgz6sVSp1hc8Qbgo5iKKxNJhzIGRY0jqj5Ha8m8DN&#10;z6POWtaXznYyMfv3iIfvlJVqt+rVDISn2v/Nv+udDvX7Q/g+EyaQi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iMl9wgAAANwAAAAPAAAAAAAAAAAAAAAAAJgCAABkcnMvZG93&#10;bnJldi54bWxQSwUGAAAAAAQABAD1AAAAhwMAAAAA&#10;" path="m,127l10,77,37,37,77,10,127,,3222,r50,10l3312,37r27,40l3349,127r,1011l3339,1187r-27,40l3272,1255r-50,9l127,1264r-50,-9l37,1227,10,1187,,1138,,127xe" filled="f" strokecolor="#e7e6e6" strokeweight="1pt">
                  <v:path arrowok="t" o:connecttype="custom" o:connectlocs="0,513;10,463;37,423;77,396;127,386;3222,386;3272,396;3312,423;3339,463;3349,513;3349,1524;3339,1573;3312,1613;3272,1641;3222,1650;127,1650;77,1641;37,1613;10,1573;0,1524;0,513" o:connectangles="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 o:spid="_x0000_s1029" type="#_x0000_t75" style="position:absolute;left:5684;top:1702;width:377;height:3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UZ/HFAAAA3AAAAA8AAABkcnMvZG93bnJldi54bWxEj1trAjEQhd8L/Q9hCr6UmvWCtatRVBDq&#10;k3jB53Ez3SxuJksS1+2/bwqFvs1wzpzvzHzZ2Vq05EPlWMGgn4EgLpyuuFRwPm3fpiBCRNZYOyYF&#10;3xRguXh+mmOu3YMP1B5jKVIIhxwVmBibXMpQGLIY+q4hTtqX8xZjWn0ptcdHCre1HGbZRFqsOBEM&#10;NrQxVNyOd5u4pf3YXXVw0axf/eE02r+3F6lU76VbzUBE6uK/+e/6U6f6gzH8PpMmkI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x1GfxxQAAANwAAAAPAAAAAAAAAAAAAAAA&#10;AJ8CAABkcnMvZG93bnJldi54bWxQSwUGAAAAAAQABAD3AAAAkQMAAAAA&#10;">
                  <v:imagedata r:id="rId16" o:title=""/>
                </v:shape>
                <v:shape id="Freeform 105" o:spid="_x0000_s1030" style="position:absolute;left:4198;top:2069;width:3349;height:838;visibility:visible;mso-wrap-style:square;v-text-anchor:top" coordsize="3349,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a2sMIA&#10;AADcAAAADwAAAGRycy9kb3ducmV2LnhtbERPTYvCMBC9L/gfwizsbU1VXKQaZRFcFvHS6kFvYzO2&#10;pcmkNFHrv98Iwt7m8T5nseqtETfqfO1YwWiYgCAunK65VHDYbz5nIHxA1mgck4IHeVgtB28LTLW7&#10;c0a3PJQihrBPUUEVQptK6YuKLPqha4kjd3GdxRBhV0rd4T2GWyPHSfIlLdYcGypsaV1R0eRXq2Bn&#10;+ku25WaSNeZ4PU8Oj5/tKVfq473/noMI1Id/8cv9q+P80RSez8QL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FrawwgAAANwAAAAPAAAAAAAAAAAAAAAAAJgCAABkcnMvZG93&#10;bnJldi54bWxQSwUGAAAAAAQABAD1AAAAhwMAAAAA&#10;" path="m3265,l84,,51,7,25,25,7,51,,84,,753r7,33l25,813r26,18l84,837r3181,l3298,831r26,-18l3342,786r7,-33l3349,84r-7,-33l3324,25,3298,7,3265,xe" fillcolor="#44536a" stroked="f">
                  <v:path arrowok="t" o:connecttype="custom" o:connectlocs="3265,2069;84,2069;51,2076;25,2094;7,2120;0,2153;0,2822;7,2855;25,2882;51,2900;84,2906;3265,2906;3298,2900;3324,2882;3342,2855;3349,2822;3349,2153;3342,2120;3324,2094;3298,2076;3265,2069" o:connectangles="0,0,0,0,0,0,0,0,0,0,0,0,0,0,0,0,0,0,0,0,0"/>
                </v:shape>
                <v:shape id="Freeform 106" o:spid="_x0000_s1031" style="position:absolute;left:4198;top:2069;width:3349;height:838;visibility:visible;mso-wrap-style:square;v-text-anchor:top" coordsize="3349,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gzJMIA&#10;AADcAAAADwAAAGRycy9kb3ducmV2LnhtbERPzWrCQBC+F3yHZYTemo1F0pBmFUkpempp9AGm2TGJ&#10;ZmdjdqvJ23cLBW/z8f1Ovh5NJ640uNaygkUUgyCurG65VnDYvz+lIJxH1thZJgUTOVivZg85Ztre&#10;+Iuupa9FCGGXoYLG+z6T0lUNGXSR7YkDd7SDQR/gUEs94C2Em04+x3EiDbYcGhrsqWioOpc/RsHy&#10;8pkUl5R3xfZkJvfxot/Sb63U43zcvILwNPq7+N+902H+IoG/Z8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DMkwgAAANwAAAAPAAAAAAAAAAAAAAAAAJgCAABkcnMvZG93&#10;bnJldi54bWxQSwUGAAAAAAQABAD1AAAAhwMAAAAA&#10;" path="m,84l7,51,25,25,51,7,84,,3265,r33,7l3324,25r18,26l3349,84r,669l3342,786r-18,27l3298,831r-33,6l84,837,51,831,25,813,7,786,,753,,84xe" filled="f" strokecolor="#e7e6e6" strokeweight="1pt">
                  <v:path arrowok="t" o:connecttype="custom" o:connectlocs="0,2153;7,2120;25,2094;51,2076;84,2069;3265,2069;3298,2076;3324,2094;3342,2120;3349,2153;3349,2822;3342,2855;3324,2882;3298,2900;3265,2906;84,2906;51,2900;25,2882;7,2855;0,2822;0,2153" o:connectangles="0,0,0,0,0,0,0,0,0,0,0,0,0,0,0,0,0,0,0,0,0"/>
                </v:shape>
                <v:shape id="Picture 107" o:spid="_x0000_s1032" type="#_x0000_t75" style="position:absolute;left:5684;top:2958;width:377;height:3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zgh3BAAAA3AAAAA8AAABkcnMvZG93bnJldi54bWxEj82KAjEQhO+C7xBa8OZkFNFl1iiysOAe&#10;HT24t2bS88NOOiGJOvv2RhC8dVP1VVdvdoPpxY186CwrmGc5COLK6o4bBefT9+wDRIjIGnvLpOCf&#10;Auy249EGC23vfKRbGRuRQjgUqKCN0RVShqolgyGzjjhptfUGY1p9I7XHewo3vVzk+Uoa7DhdaNHR&#10;V0vVX3k1CupTmWjz6/dX54alqy8/1lilppNh/wki0hDf5hd90Kn+fA3PZ9IEcvs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Gzgh3BAAAA3AAAAA8AAAAAAAAAAAAAAAAAnwIA&#10;AGRycy9kb3ducmV2LnhtbFBLBQYAAAAABAAEAPcAAACNAwAAAAA=&#10;">
                  <v:imagedata r:id="rId17" o:title=""/>
                </v:shape>
                <v:shape id="Freeform 108" o:spid="_x0000_s1033" style="position:absolute;left:4198;top:3324;width:3349;height:838;visibility:visible;mso-wrap-style:square;v-text-anchor:top" coordsize="3349,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cZLsYA&#10;AADcAAAADwAAAGRycy9kb3ducmV2LnhtbESPQWvDMAyF74P9B6PBbqvTFcpI65ZS2Bhll2Q5bDc1&#10;VpMQWw6x26b/vjoMdpN4T+99Wm8n79SFxtgFNjCfZaCI62A7bgxU3+8vb6BiQrboApOBG0XYbh4f&#10;1pjbcOWCLmVqlIRwzNFAm9KQax3rljzGWRiIRTuF0WOSdWy0HfEq4d7p1yxbao8dS0OLA+1bqvvy&#10;7A18uelUHLhfFL37OR8X1e3j8Fsa8/w07VagEk3p3/x3/WkFfy608oxMoD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hcZLsYAAADcAAAADwAAAAAAAAAAAAAAAACYAgAAZHJz&#10;L2Rvd25yZXYueG1sUEsFBgAAAAAEAAQA9QAAAIsDAAAAAA==&#10;" path="m3265,l84,,51,6,25,24,7,51,,83,,753r7,33l25,812r26,18l84,837r3181,l3298,830r26,-18l3342,786r7,-33l3349,83r-7,-32l3324,24,3298,6,3265,xe" fillcolor="#44536a" stroked="f">
                  <v:path arrowok="t" o:connecttype="custom" o:connectlocs="3265,3325;84,3325;51,3331;25,3349;7,3376;0,3408;0,4078;7,4111;25,4137;51,4155;84,4162;3265,4162;3298,4155;3324,4137;3342,4111;3349,4078;3349,3408;3342,3376;3324,3349;3298,3331;3265,3325" o:connectangles="0,0,0,0,0,0,0,0,0,0,0,0,0,0,0,0,0,0,0,0,0"/>
                </v:shape>
                <v:shape id="Freeform 109" o:spid="_x0000_s1034" style="position:absolute;left:4198;top:3324;width:3349;height:838;visibility:visible;mso-wrap-style:square;v-text-anchor:top" coordsize="3349,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enVsEA&#10;AADcAAAADwAAAGRycy9kb3ducmV2LnhtbERPzYrCMBC+L/gOYQRva6qIdqtRpCJ6WtHdB5htxrba&#10;TGoTtb79RhC8zcf3O7NFaypxo8aVlhUM+hEI4szqknMFvz/rzxiE88gaK8uk4EEOFvPOxwwTbe+8&#10;p9vB5yKEsEtQQeF9nUjpsoIMur6tiQN3tI1BH2CTS93gPYSbSg6jaCwNlhwaCqwpLSg7H65Gweiy&#10;G6eXmLfp5mQe7nuiV/GfVqrXbZdTEJ5a/xa/3Fsd5g++4PlMuEDO/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np1bBAAAA3AAAAA8AAAAAAAAAAAAAAAAAmAIAAGRycy9kb3du&#10;cmV2LnhtbFBLBQYAAAAABAAEAPUAAACGAwAAAAA=&#10;" path="m,83l7,51,25,24,51,6,84,,3265,r33,6l3324,24r18,27l3349,83r,670l3342,786r-18,26l3298,830r-33,7l84,837,51,830,25,812,7,786,,753,,83xe" filled="f" strokecolor="#e7e6e6" strokeweight="1pt">
                  <v:path arrowok="t" o:connecttype="custom" o:connectlocs="0,3408;7,3376;25,3349;51,3331;84,3325;3265,3325;3298,3331;3324,3349;3342,3376;3349,3408;3349,4078;3342,4111;3324,4137;3298,4155;3265,4162;84,4162;51,4155;25,4137;7,4111;0,4078;0,3408" o:connectangles="0,0,0,0,0,0,0,0,0,0,0,0,0,0,0,0,0,0,0,0,0"/>
                </v:shape>
                <v:shape id="Picture 110" o:spid="_x0000_s1035" type="#_x0000_t75" style="position:absolute;left:5684;top:4214;width:377;height:3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Dq0/DAAAA3AAAAA8AAABkcnMvZG93bnJldi54bWxEj01Lw0AQhu9C/8MyBS9iN22hauwmVEGo&#10;p9JWPI/ZMRvMzobdNY3/3jkI3maY9+OZbT35Xo0UUxfYwHJRgCJugu24NfB2frm9B5UyssU+MBn4&#10;oQR1NbvaYmnDhY80nnKrJIRTiQZczkOpdWoceUyLMBDL7TNEj1nW2Gob8SLhvterothojx1Lg8OB&#10;nh01X6dvL72tf3j9sClk93QTj+f14W5818Zcz6fdI6hMU/4X/7n3VvBXgi/PyAS6+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IOrT8MAAADcAAAADwAAAAAAAAAAAAAAAACf&#10;AgAAZHJzL2Rvd25yZXYueG1sUEsFBgAAAAAEAAQA9wAAAI8DAAAAAA==&#10;">
                  <v:imagedata r:id="rId16" o:title=""/>
                </v:shape>
                <v:shape id="Freeform 111" o:spid="_x0000_s1036" style="position:absolute;left:4198;top:4580;width:3349;height:838;visibility:visible;mso-wrap-style:square;v-text-anchor:top" coordsize="3349,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F6DsIA&#10;AADcAAAADwAAAGRycy9kb3ducmV2LnhtbERPTYvCMBC9C/6HMMLeNFVBpGsUEZRF9tLqYfc224xt&#10;aTIpTdT67zeC4G0e73NWm94acaPO144VTCcJCOLC6ZpLBefTfrwE4QOyRuOYFDzIw2Y9HKww1e7O&#10;Gd3yUIoYwj5FBVUIbSqlLyqy6CeuJY7cxXUWQ4RdKXWH9xhujZwlyUJarDk2VNjSrqKiya9Wwbfp&#10;L9mRm3nWmJ/r3/z8OBx/c6U+Rv32E0SgPrzFL/eXjvNnU3g+Ey+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QXoOwgAAANwAAAAPAAAAAAAAAAAAAAAAAJgCAABkcnMvZG93&#10;bnJldi54bWxQSwUGAAAAAAQABAD1AAAAhwMAAAAA&#10;" path="m3265,l84,,51,7,25,25,7,52,,84,,754r7,32l25,813r26,18l84,838r3181,l3298,831r26,-18l3342,786r7,-32l3349,84r-7,-32l3324,25,3298,7,3265,xe" fillcolor="#44536a" stroked="f">
                  <v:path arrowok="t" o:connecttype="custom" o:connectlocs="3265,4580;84,4580;51,4587;25,4605;7,4632;0,4664;0,5334;7,5366;25,5393;51,5411;84,5418;3265,5418;3298,5411;3324,5393;3342,5366;3349,5334;3349,4664;3342,4632;3324,4605;3298,4587;3265,4580" o:connectangles="0,0,0,0,0,0,0,0,0,0,0,0,0,0,0,0,0,0,0,0,0"/>
                </v:shape>
                <v:shape id="Freeform 112" o:spid="_x0000_s1037" style="position:absolute;left:4198;top:4580;width:3349;height:838;visibility:visible;mso-wrap-style:square;v-text-anchor:top" coordsize="3349,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msIA&#10;AADcAAAADwAAAGRycy9kb3ducmV2LnhtbERPzWrCQBC+F/oOywi9NRuD2JBmFUkp5tRS9QGm2TGJ&#10;ZmeT7Fbj23cLBW/z8f1Ovp5MJy40utaygnkUgyCurG65VnDYvz+nIJxH1thZJgU3crBePT7kmGl7&#10;5S+67HwtQgi7DBU03veZlK5qyKCLbE8cuKMdDfoAx1rqEa8h3HQyieOlNNhyaGiwp6Kh6rz7MQoW&#10;w+eyGFIui+3J3NzHi35Lv7VST7Np8wrC0+Tv4n93qcP8JIG/Z8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r/+awgAAANwAAAAPAAAAAAAAAAAAAAAAAJgCAABkcnMvZG93&#10;bnJldi54bWxQSwUGAAAAAAQABAD1AAAAhwMAAAAA&#10;" path="m,84l7,52,25,25,51,7,84,,3265,r33,7l3324,25r18,27l3349,84r,670l3342,786r-18,27l3298,831r-33,7l84,838,51,831,25,813,7,786,,754,,84xe" filled="f" strokecolor="#e7e6e6" strokeweight="1pt">
                  <v:path arrowok="t" o:connecttype="custom" o:connectlocs="0,4664;7,4632;25,4605;51,4587;84,4580;3265,4580;3298,4587;3324,4605;3342,4632;3349,4664;3349,5334;3342,5366;3324,5393;3298,5411;3265,5418;84,5418;51,5411;25,5393;7,5366;0,5334;0,4664" o:connectangles="0,0,0,0,0,0,0,0,0,0,0,0,0,0,0,0,0,0,0,0,0"/>
                </v:shape>
                <v:shapetype id="_x0000_t202" coordsize="21600,21600" o:spt="202" path="m,l,21600r21600,l21600,xe">
                  <v:stroke joinstyle="miter"/>
                  <v:path gradientshapeok="t" o:connecttype="rect"/>
                </v:shapetype>
                <v:shape id="Text Box 113" o:spid="_x0000_s1038" type="#_x0000_t202" style="position:absolute;left:4188;top:376;width:3369;height:50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mT+MMA&#10;AADcAAAADwAAAGRycy9kb3ducmV2LnhtbERPTWvCQBC9F/oflin01my0IG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mT+MMAAADcAAAADwAAAAAAAAAAAAAAAACYAgAAZHJzL2Rv&#10;d25yZXYueG1sUEsFBgAAAAAEAAQA9QAAAIgDAAAAAA==&#10;" filled="f" stroked="f">
                  <v:textbox inset="0,0,0,0">
                    <w:txbxContent>
                      <w:p w14:paraId="6052CB2B" w14:textId="77777777" w:rsidR="00EE009D" w:rsidRPr="0063557B" w:rsidRDefault="00EE009D" w:rsidP="00EE009D">
                        <w:pPr>
                          <w:spacing w:before="141" w:line="216" w:lineRule="auto"/>
                          <w:ind w:right="195"/>
                          <w:jc w:val="center"/>
                        </w:pPr>
                        <w:r w:rsidRPr="00C75FD8">
                          <w:rPr>
                            <w:color w:val="FFFFFF"/>
                            <w:sz w:val="22"/>
                            <w:szCs w:val="22"/>
                          </w:rPr>
                          <w:t xml:space="preserve">Observation of the condition of agricultural and livestock products in RT 20 </w:t>
                        </w:r>
                        <w:proofErr w:type="spellStart"/>
                        <w:r w:rsidRPr="00C75FD8">
                          <w:rPr>
                            <w:color w:val="FFFFFF"/>
                            <w:sz w:val="22"/>
                            <w:szCs w:val="22"/>
                          </w:rPr>
                          <w:t>Sadar</w:t>
                        </w:r>
                        <w:proofErr w:type="spellEnd"/>
                        <w:r w:rsidRPr="00C75FD8">
                          <w:rPr>
                            <w:color w:val="FFFFFF"/>
                            <w:sz w:val="22"/>
                            <w:szCs w:val="22"/>
                          </w:rPr>
                          <w:t xml:space="preserve"> </w:t>
                        </w:r>
                        <w:proofErr w:type="spellStart"/>
                        <w:r w:rsidRPr="00C75FD8">
                          <w:rPr>
                            <w:color w:val="FFFFFF"/>
                            <w:sz w:val="22"/>
                            <w:szCs w:val="22"/>
                          </w:rPr>
                          <w:t>Sriwijaya</w:t>
                        </w:r>
                        <w:proofErr w:type="spellEnd"/>
                        <w:r w:rsidRPr="00C75FD8">
                          <w:rPr>
                            <w:color w:val="FFFFFF"/>
                            <w:sz w:val="22"/>
                            <w:szCs w:val="22"/>
                          </w:rPr>
                          <w:t xml:space="preserve"> Village, Bandar</w:t>
                        </w:r>
                        <w:r>
                          <w:rPr>
                            <w:color w:val="FFFFFF"/>
                          </w:rPr>
                          <w:t xml:space="preserve"> </w:t>
                        </w:r>
                        <w:proofErr w:type="spellStart"/>
                        <w:r>
                          <w:rPr>
                            <w:color w:val="FFFFFF"/>
                          </w:rPr>
                          <w:t>Sribhawono</w:t>
                        </w:r>
                        <w:proofErr w:type="spellEnd"/>
                        <w:r>
                          <w:rPr>
                            <w:color w:val="FFFFFF"/>
                          </w:rPr>
                          <w:t xml:space="preserve"> District</w:t>
                        </w:r>
                      </w:p>
                    </w:txbxContent>
                  </v:textbox>
                </v:shape>
                <v:shape id="Text Box 114" o:spid="_x0000_s1039" type="#_x0000_t202" style="position:absolute;left:4220;top:4597;width:3305;height: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ALjMMA&#10;AADcAAAADwAAAGRycy9kb3ducmV2LnhtbERPTWvCQBC9F/oflin01myUIm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VALjMMAAADcAAAADwAAAAAAAAAAAAAAAACYAgAAZHJzL2Rv&#10;d25yZXYueG1sUEsFBgAAAAAEAAQA9QAAAIgDAAAAAA==&#10;" filled="f" stroked="f">
                  <v:textbox inset="0,0,0,0">
                    <w:txbxContent>
                      <w:p w14:paraId="63492967" w14:textId="77777777" w:rsidR="00EE009D" w:rsidRPr="003F1824" w:rsidRDefault="00EE009D" w:rsidP="00EE009D">
                        <w:pPr>
                          <w:spacing w:before="9"/>
                          <w:jc w:val="center"/>
                          <w:rPr>
                            <w:color w:val="FFFFFF" w:themeColor="background1"/>
                            <w:sz w:val="21"/>
                          </w:rPr>
                        </w:pPr>
                        <w:r>
                          <w:rPr>
                            <w:color w:val="FFFFFF" w:themeColor="background1"/>
                            <w:sz w:val="21"/>
                          </w:rPr>
                          <w:t xml:space="preserve">The </w:t>
                        </w:r>
                        <w:r w:rsidRPr="003F1824">
                          <w:rPr>
                            <w:color w:val="FFFFFF" w:themeColor="background1"/>
                            <w:sz w:val="21"/>
                          </w:rPr>
                          <w:t>Socialization Result Report</w:t>
                        </w:r>
                      </w:p>
                    </w:txbxContent>
                  </v:textbox>
                </v:shape>
                <v:shape id="Text Box 115" o:spid="_x0000_s1040" type="#_x0000_t202" style="position:absolute;left:4220;top:3341;width:3305;height:8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yuF8MA&#10;AADcAAAADwAAAGRycy9kb3ducmV2LnhtbERPTWvCQBC9F/oflin01mwUKm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yuF8MAAADcAAAADwAAAAAAAAAAAAAAAACYAgAAZHJzL2Rv&#10;d25yZXYueG1sUEsFBgAAAAAEAAQA9QAAAIgDAAAAAA==&#10;" filled="f" stroked="f">
                  <v:textbox inset="0,0,0,0">
                    <w:txbxContent>
                      <w:p w14:paraId="08C64D22" w14:textId="77777777" w:rsidR="00EE009D" w:rsidRPr="003F1824" w:rsidRDefault="00EE009D" w:rsidP="00EE009D">
                        <w:pPr>
                          <w:spacing w:before="9"/>
                          <w:jc w:val="center"/>
                          <w:rPr>
                            <w:color w:val="FFFFFF" w:themeColor="background1"/>
                            <w:sz w:val="21"/>
                          </w:rPr>
                        </w:pPr>
                        <w:r>
                          <w:rPr>
                            <w:color w:val="FFFFFF" w:themeColor="background1"/>
                            <w:sz w:val="21"/>
                          </w:rPr>
                          <w:t xml:space="preserve">The </w:t>
                        </w:r>
                        <w:r w:rsidRPr="003F1824">
                          <w:rPr>
                            <w:color w:val="FFFFFF" w:themeColor="background1"/>
                            <w:sz w:val="21"/>
                          </w:rPr>
                          <w:t>Implementation of socialization</w:t>
                        </w:r>
                      </w:p>
                    </w:txbxContent>
                  </v:textbox>
                </v:shape>
                <v:shape id="Text Box 116" o:spid="_x0000_s1041" type="#_x0000_t202" style="position:absolute;left:4220;top:2086;width:3305;height:8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4wYMIA&#10;AADcAAAADwAAAGRycy9kb3ducmV2LnhtbERPTYvCMBC9C/sfwizsTVM9FK1GEVlBWFis3cMex2Zs&#10;g82k22S1/nsjCN7m8T5nseptIy7UeeNYwXiUgCAunTZcKfgptsMpCB+QNTaOScGNPKyWb4MFZtpd&#10;OafLIVQihrDPUEEdQptJ6cuaLPqRa4kjd3KdxRBhV0nd4TWG20ZOkiSVFg3Hhhpb2tRUng//VsH6&#10;l/NP8/d93Oen3BTFLOGv9KzUx3u/noMI1IeX+One6Th/ksLjmXiB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zjBgwgAAANwAAAAPAAAAAAAAAAAAAAAAAJgCAABkcnMvZG93&#10;bnJldi54bWxQSwUGAAAAAAQABAD1AAAAhwMAAAAA&#10;" filled="f" stroked="f">
                  <v:textbox inset="0,0,0,0">
                    <w:txbxContent>
                      <w:p w14:paraId="3A89B65E" w14:textId="77777777" w:rsidR="00EE009D" w:rsidRDefault="00EE009D" w:rsidP="00EE009D">
                        <w:pPr>
                          <w:spacing w:before="149" w:line="216" w:lineRule="auto"/>
                          <w:ind w:left="180" w:right="168" w:firstLine="4"/>
                          <w:jc w:val="center"/>
                        </w:pPr>
                        <w:r>
                          <w:rPr>
                            <w:color w:val="FFFFFF"/>
                          </w:rPr>
                          <w:t xml:space="preserve">The adjustment of socialization schedule with residents of </w:t>
                        </w:r>
                        <w:r w:rsidRPr="003F1824">
                          <w:rPr>
                            <w:color w:val="FFFFFF"/>
                          </w:rPr>
                          <w:t>RT 20</w:t>
                        </w:r>
                      </w:p>
                    </w:txbxContent>
                  </v:textbox>
                </v:shape>
                <w10:wrap type="topAndBottom" anchorx="page"/>
              </v:group>
            </w:pict>
          </mc:Fallback>
        </mc:AlternateContent>
      </w:r>
    </w:p>
    <w:p w14:paraId="7326ADF0" w14:textId="6995E919" w:rsidR="00C75FD8" w:rsidRPr="00C75FD8" w:rsidRDefault="00C75FD8" w:rsidP="00C75FD8">
      <w:pPr>
        <w:autoSpaceDE w:val="0"/>
        <w:jc w:val="both"/>
        <w:rPr>
          <w:rFonts w:ascii="Cambria" w:hAnsi="Cambria"/>
          <w:sz w:val="22"/>
          <w:szCs w:val="22"/>
        </w:rPr>
      </w:pPr>
    </w:p>
    <w:p w14:paraId="2DEBB857" w14:textId="484E7A28" w:rsidR="00C75FD8" w:rsidRPr="00C75FD8" w:rsidRDefault="00EE009D" w:rsidP="00EE009D">
      <w:pPr>
        <w:autoSpaceDE w:val="0"/>
        <w:rPr>
          <w:rFonts w:ascii="Cambria" w:hAnsi="Cambria"/>
          <w:sz w:val="20"/>
          <w:szCs w:val="20"/>
        </w:rPr>
      </w:pPr>
      <w:r>
        <w:rPr>
          <w:rFonts w:ascii="Cambria" w:hAnsi="Cambria"/>
          <w:b/>
          <w:sz w:val="20"/>
          <w:szCs w:val="20"/>
        </w:rPr>
        <w:t xml:space="preserve">                                                         </w:t>
      </w:r>
      <w:proofErr w:type="gramStart"/>
      <w:r w:rsidR="00C75FD8" w:rsidRPr="00C75FD8">
        <w:rPr>
          <w:rFonts w:ascii="Cambria" w:hAnsi="Cambria"/>
          <w:b/>
          <w:sz w:val="20"/>
          <w:szCs w:val="20"/>
        </w:rPr>
        <w:t>Figure 1.</w:t>
      </w:r>
      <w:proofErr w:type="gramEnd"/>
      <w:r w:rsidR="00C75FD8" w:rsidRPr="00C75FD8">
        <w:rPr>
          <w:rFonts w:ascii="Cambria" w:hAnsi="Cambria"/>
          <w:sz w:val="20"/>
          <w:szCs w:val="20"/>
        </w:rPr>
        <w:t xml:space="preserve"> </w:t>
      </w:r>
      <w:r w:rsidR="00C75FD8">
        <w:rPr>
          <w:rFonts w:ascii="Cambria" w:hAnsi="Cambria"/>
          <w:sz w:val="20"/>
          <w:szCs w:val="20"/>
        </w:rPr>
        <w:t xml:space="preserve">The </w:t>
      </w:r>
      <w:r w:rsidR="00C75FD8" w:rsidRPr="00C75FD8">
        <w:rPr>
          <w:rFonts w:ascii="Cambria" w:hAnsi="Cambria"/>
          <w:sz w:val="20"/>
          <w:szCs w:val="20"/>
        </w:rPr>
        <w:t>Stages of Community Service</w:t>
      </w:r>
    </w:p>
    <w:p w14:paraId="22C1D155" w14:textId="77777777" w:rsidR="00F0147A" w:rsidRDefault="00F0147A" w:rsidP="00755763">
      <w:pPr>
        <w:autoSpaceDE w:val="0"/>
        <w:rPr>
          <w:rFonts w:ascii="Cambria" w:hAnsi="Cambria"/>
          <w:b/>
          <w:color w:val="000000"/>
          <w:sz w:val="22"/>
          <w:szCs w:val="22"/>
          <w:lang w:val="nb-NO"/>
        </w:rPr>
      </w:pPr>
    </w:p>
    <w:p w14:paraId="5371A545" w14:textId="1BBA17DF" w:rsidR="00EE009D" w:rsidRPr="00FF19B1" w:rsidRDefault="00EE009D" w:rsidP="00755763">
      <w:pPr>
        <w:autoSpaceDE w:val="0"/>
        <w:rPr>
          <w:rFonts w:ascii="Cambria" w:hAnsi="Cambria"/>
          <w:b/>
          <w:sz w:val="22"/>
          <w:szCs w:val="22"/>
          <w:lang w:val="nb-NO"/>
        </w:rPr>
      </w:pPr>
      <w:r w:rsidRPr="00FF19B1">
        <w:rPr>
          <w:rFonts w:ascii="Cambria" w:hAnsi="Cambria"/>
          <w:b/>
          <w:sz w:val="22"/>
          <w:szCs w:val="22"/>
          <w:lang w:val="nb-NO"/>
        </w:rPr>
        <w:t>The Team</w:t>
      </w:r>
    </w:p>
    <w:p w14:paraId="35400F19" w14:textId="77777777" w:rsidR="00EE009D" w:rsidRPr="00EE009D" w:rsidRDefault="00EE009D" w:rsidP="00755763">
      <w:pPr>
        <w:autoSpaceDE w:val="0"/>
        <w:rPr>
          <w:rFonts w:ascii="Cambria" w:hAnsi="Cambria"/>
          <w:b/>
          <w:color w:val="FF0000"/>
          <w:sz w:val="22"/>
          <w:szCs w:val="22"/>
          <w:lang w:val="nb-NO"/>
        </w:rPr>
      </w:pPr>
    </w:p>
    <w:p w14:paraId="49DE2FD8" w14:textId="759010A3" w:rsidR="00EE009D" w:rsidRPr="00FF19B1" w:rsidRDefault="00EE009D" w:rsidP="00EE009D">
      <w:pPr>
        <w:autoSpaceDE w:val="0"/>
        <w:jc w:val="center"/>
        <w:rPr>
          <w:rFonts w:ascii="Cambria" w:hAnsi="Cambria"/>
          <w:b/>
          <w:sz w:val="20"/>
          <w:szCs w:val="20"/>
          <w:lang w:val="nb-NO"/>
        </w:rPr>
      </w:pPr>
      <w:r w:rsidRPr="00FF19B1">
        <w:rPr>
          <w:rFonts w:ascii="Cambria" w:hAnsi="Cambria"/>
          <w:b/>
          <w:sz w:val="20"/>
          <w:szCs w:val="20"/>
          <w:lang w:val="nb-NO"/>
        </w:rPr>
        <w:t xml:space="preserve">Table 1 . </w:t>
      </w:r>
      <w:r w:rsidRPr="00FF19B1">
        <w:rPr>
          <w:rFonts w:ascii="Cambria" w:hAnsi="Cambria"/>
          <w:sz w:val="20"/>
          <w:szCs w:val="20"/>
          <w:lang w:val="nb-NO"/>
        </w:rPr>
        <w:t>Details of the Community Service Team</w:t>
      </w:r>
    </w:p>
    <w:tbl>
      <w:tblPr>
        <w:tblW w:w="0" w:type="auto"/>
        <w:jc w:val="center"/>
        <w:tblInd w:w="5" w:type="dxa"/>
        <w:tblLayout w:type="fixed"/>
        <w:tblCellMar>
          <w:left w:w="0" w:type="dxa"/>
          <w:right w:w="0" w:type="dxa"/>
        </w:tblCellMar>
        <w:tblLook w:val="01E0" w:firstRow="1" w:lastRow="1" w:firstColumn="1" w:lastColumn="1" w:noHBand="0" w:noVBand="0"/>
      </w:tblPr>
      <w:tblGrid>
        <w:gridCol w:w="650"/>
        <w:gridCol w:w="4450"/>
        <w:gridCol w:w="1387"/>
        <w:gridCol w:w="1731"/>
      </w:tblGrid>
      <w:tr w:rsidR="00FF19B1" w:rsidRPr="00FF19B1" w14:paraId="0889300E" w14:textId="77777777" w:rsidTr="00EE009D">
        <w:trPr>
          <w:trHeight w:val="510"/>
          <w:jc w:val="center"/>
        </w:trPr>
        <w:tc>
          <w:tcPr>
            <w:tcW w:w="650" w:type="dxa"/>
            <w:tcBorders>
              <w:top w:val="single" w:sz="4" w:space="0" w:color="auto"/>
              <w:bottom w:val="single" w:sz="4" w:space="0" w:color="auto"/>
            </w:tcBorders>
          </w:tcPr>
          <w:p w14:paraId="724A9763" w14:textId="77777777" w:rsidR="00EE009D" w:rsidRPr="00FF19B1" w:rsidRDefault="00EE009D" w:rsidP="00BF363C">
            <w:pPr>
              <w:pStyle w:val="TableParagraph"/>
              <w:ind w:left="148"/>
              <w:rPr>
                <w:rFonts w:ascii="Cambria" w:hAnsi="Cambria"/>
                <w:b/>
                <w:sz w:val="20"/>
                <w:szCs w:val="20"/>
              </w:rPr>
            </w:pPr>
            <w:r w:rsidRPr="00FF19B1">
              <w:rPr>
                <w:rFonts w:ascii="Cambria" w:hAnsi="Cambria"/>
                <w:b/>
                <w:sz w:val="20"/>
                <w:szCs w:val="20"/>
              </w:rPr>
              <w:t>No.</w:t>
            </w:r>
          </w:p>
        </w:tc>
        <w:tc>
          <w:tcPr>
            <w:tcW w:w="4450" w:type="dxa"/>
            <w:tcBorders>
              <w:top w:val="single" w:sz="4" w:space="0" w:color="auto"/>
              <w:bottom w:val="single" w:sz="4" w:space="0" w:color="auto"/>
            </w:tcBorders>
          </w:tcPr>
          <w:p w14:paraId="329EA421" w14:textId="69AD605E" w:rsidR="00EE009D" w:rsidRPr="00FF19B1" w:rsidRDefault="00EE009D" w:rsidP="00BF363C">
            <w:pPr>
              <w:pStyle w:val="TableParagraph"/>
              <w:ind w:left="1916" w:right="1910"/>
              <w:jc w:val="center"/>
              <w:rPr>
                <w:rFonts w:ascii="Cambria" w:hAnsi="Cambria"/>
                <w:b/>
                <w:sz w:val="20"/>
                <w:szCs w:val="20"/>
              </w:rPr>
            </w:pPr>
            <w:r w:rsidRPr="00FF19B1">
              <w:rPr>
                <w:rFonts w:ascii="Cambria" w:hAnsi="Cambria"/>
                <w:b/>
                <w:sz w:val="20"/>
                <w:szCs w:val="20"/>
              </w:rPr>
              <w:t>Name</w:t>
            </w:r>
          </w:p>
        </w:tc>
        <w:tc>
          <w:tcPr>
            <w:tcW w:w="1387" w:type="dxa"/>
            <w:tcBorders>
              <w:top w:val="single" w:sz="4" w:space="0" w:color="auto"/>
              <w:bottom w:val="single" w:sz="4" w:space="0" w:color="auto"/>
            </w:tcBorders>
          </w:tcPr>
          <w:p w14:paraId="0B0B66E0" w14:textId="409D53F7" w:rsidR="00EE009D" w:rsidRPr="00FF19B1" w:rsidRDefault="00FF19B1" w:rsidP="00BF363C">
            <w:pPr>
              <w:pStyle w:val="TableParagraph"/>
              <w:ind w:left="334"/>
              <w:rPr>
                <w:rFonts w:ascii="Cambria" w:hAnsi="Cambria"/>
                <w:b/>
                <w:sz w:val="20"/>
                <w:szCs w:val="20"/>
              </w:rPr>
            </w:pPr>
            <w:r w:rsidRPr="00FF19B1">
              <w:rPr>
                <w:rFonts w:ascii="Cambria" w:hAnsi="Cambria"/>
                <w:b/>
                <w:sz w:val="20"/>
                <w:szCs w:val="20"/>
              </w:rPr>
              <w:t>Position</w:t>
            </w:r>
          </w:p>
        </w:tc>
        <w:tc>
          <w:tcPr>
            <w:tcW w:w="1731" w:type="dxa"/>
            <w:tcBorders>
              <w:top w:val="single" w:sz="4" w:space="0" w:color="auto"/>
              <w:bottom w:val="single" w:sz="4" w:space="0" w:color="auto"/>
            </w:tcBorders>
          </w:tcPr>
          <w:p w14:paraId="4F764D88" w14:textId="77777777" w:rsidR="00EE009D" w:rsidRPr="00FF19B1" w:rsidRDefault="00EE009D" w:rsidP="00BF363C">
            <w:pPr>
              <w:pStyle w:val="TableParagraph"/>
              <w:ind w:left="89" w:right="80"/>
              <w:jc w:val="center"/>
              <w:rPr>
                <w:rFonts w:ascii="Cambria" w:hAnsi="Cambria"/>
                <w:b/>
                <w:sz w:val="20"/>
                <w:szCs w:val="20"/>
              </w:rPr>
            </w:pPr>
            <w:proofErr w:type="spellStart"/>
            <w:r w:rsidRPr="00FF19B1">
              <w:rPr>
                <w:rFonts w:ascii="Cambria" w:hAnsi="Cambria"/>
                <w:b/>
                <w:sz w:val="20"/>
                <w:szCs w:val="20"/>
              </w:rPr>
              <w:t>Instansi</w:t>
            </w:r>
            <w:proofErr w:type="spellEnd"/>
          </w:p>
        </w:tc>
      </w:tr>
      <w:tr w:rsidR="00FF19B1" w:rsidRPr="00FF19B1" w14:paraId="3232F4A5" w14:textId="77777777" w:rsidTr="00EE009D">
        <w:trPr>
          <w:trHeight w:val="518"/>
          <w:jc w:val="center"/>
        </w:trPr>
        <w:tc>
          <w:tcPr>
            <w:tcW w:w="650" w:type="dxa"/>
            <w:tcBorders>
              <w:top w:val="single" w:sz="4" w:space="0" w:color="auto"/>
            </w:tcBorders>
          </w:tcPr>
          <w:p w14:paraId="12052DCE" w14:textId="77777777" w:rsidR="00EE009D" w:rsidRPr="00FF19B1" w:rsidRDefault="00EE009D" w:rsidP="00BF363C">
            <w:pPr>
              <w:pStyle w:val="TableParagraph"/>
              <w:ind w:left="107"/>
              <w:rPr>
                <w:rFonts w:ascii="Cambria" w:hAnsi="Cambria"/>
                <w:sz w:val="20"/>
                <w:szCs w:val="20"/>
              </w:rPr>
            </w:pPr>
            <w:r w:rsidRPr="00FF19B1">
              <w:rPr>
                <w:rFonts w:ascii="Cambria" w:hAnsi="Cambria"/>
                <w:sz w:val="20"/>
                <w:szCs w:val="20"/>
              </w:rPr>
              <w:t>1.</w:t>
            </w:r>
          </w:p>
        </w:tc>
        <w:tc>
          <w:tcPr>
            <w:tcW w:w="4450" w:type="dxa"/>
            <w:tcBorders>
              <w:top w:val="single" w:sz="4" w:space="0" w:color="auto"/>
            </w:tcBorders>
          </w:tcPr>
          <w:p w14:paraId="6BBAEB76" w14:textId="77777777" w:rsidR="00EE009D" w:rsidRPr="00FF19B1" w:rsidRDefault="00EE009D" w:rsidP="00BF363C">
            <w:pPr>
              <w:pStyle w:val="TableParagraph"/>
              <w:rPr>
                <w:rFonts w:ascii="Cambria" w:hAnsi="Cambria"/>
                <w:sz w:val="20"/>
                <w:szCs w:val="20"/>
              </w:rPr>
            </w:pPr>
            <w:proofErr w:type="spellStart"/>
            <w:r w:rsidRPr="00FF19B1">
              <w:rPr>
                <w:rFonts w:ascii="Cambria" w:hAnsi="Cambria"/>
                <w:sz w:val="20"/>
                <w:szCs w:val="20"/>
              </w:rPr>
              <w:t>Luluk</w:t>
            </w:r>
            <w:proofErr w:type="spellEnd"/>
            <w:r w:rsidRPr="00FF19B1">
              <w:rPr>
                <w:rFonts w:ascii="Cambria" w:hAnsi="Cambria"/>
                <w:sz w:val="20"/>
                <w:szCs w:val="20"/>
              </w:rPr>
              <w:t xml:space="preserve"> </w:t>
            </w:r>
            <w:proofErr w:type="spellStart"/>
            <w:r w:rsidRPr="00FF19B1">
              <w:rPr>
                <w:rFonts w:ascii="Cambria" w:hAnsi="Cambria"/>
                <w:sz w:val="20"/>
                <w:szCs w:val="20"/>
              </w:rPr>
              <w:t>Muthoharoh</w:t>
            </w:r>
            <w:proofErr w:type="spellEnd"/>
            <w:r w:rsidRPr="00FF19B1">
              <w:rPr>
                <w:rFonts w:ascii="Cambria" w:hAnsi="Cambria"/>
                <w:sz w:val="20"/>
                <w:szCs w:val="20"/>
              </w:rPr>
              <w:t xml:space="preserve">, </w:t>
            </w:r>
            <w:proofErr w:type="spellStart"/>
            <w:r w:rsidRPr="00FF19B1">
              <w:rPr>
                <w:rFonts w:ascii="Cambria" w:hAnsi="Cambria"/>
                <w:sz w:val="20"/>
                <w:szCs w:val="20"/>
              </w:rPr>
              <w:t>S.Si</w:t>
            </w:r>
            <w:proofErr w:type="spellEnd"/>
            <w:r w:rsidRPr="00FF19B1">
              <w:rPr>
                <w:rFonts w:ascii="Cambria" w:hAnsi="Cambria"/>
                <w:sz w:val="20"/>
                <w:szCs w:val="20"/>
              </w:rPr>
              <w:t xml:space="preserve">., </w:t>
            </w:r>
            <w:proofErr w:type="spellStart"/>
            <w:r w:rsidRPr="00FF19B1">
              <w:rPr>
                <w:rFonts w:ascii="Cambria" w:hAnsi="Cambria"/>
                <w:sz w:val="20"/>
                <w:szCs w:val="20"/>
              </w:rPr>
              <w:t>M.Si</w:t>
            </w:r>
            <w:proofErr w:type="spellEnd"/>
          </w:p>
        </w:tc>
        <w:tc>
          <w:tcPr>
            <w:tcW w:w="1387" w:type="dxa"/>
            <w:tcBorders>
              <w:top w:val="single" w:sz="4" w:space="0" w:color="auto"/>
            </w:tcBorders>
          </w:tcPr>
          <w:p w14:paraId="7CE7ED79" w14:textId="7FB4D055" w:rsidR="00EE009D" w:rsidRPr="00FF19B1" w:rsidRDefault="00FF19B1" w:rsidP="00EE009D">
            <w:pPr>
              <w:pStyle w:val="TableParagraph"/>
              <w:jc w:val="center"/>
              <w:rPr>
                <w:rFonts w:ascii="Cambria" w:hAnsi="Cambria"/>
                <w:sz w:val="20"/>
                <w:szCs w:val="20"/>
              </w:rPr>
            </w:pPr>
            <w:r w:rsidRPr="00FF19B1">
              <w:rPr>
                <w:rFonts w:ascii="Cambria" w:hAnsi="Cambria"/>
                <w:sz w:val="20"/>
                <w:szCs w:val="20"/>
              </w:rPr>
              <w:t>Team Leader</w:t>
            </w:r>
          </w:p>
        </w:tc>
        <w:tc>
          <w:tcPr>
            <w:tcW w:w="1731" w:type="dxa"/>
            <w:tcBorders>
              <w:top w:val="single" w:sz="4" w:space="0" w:color="auto"/>
            </w:tcBorders>
          </w:tcPr>
          <w:p w14:paraId="688E3277" w14:textId="77777777" w:rsidR="00EE009D" w:rsidRPr="00FF19B1" w:rsidRDefault="00EE009D" w:rsidP="00EE009D">
            <w:pPr>
              <w:pStyle w:val="TableParagraph"/>
              <w:ind w:left="89" w:right="93"/>
              <w:jc w:val="center"/>
              <w:rPr>
                <w:rFonts w:ascii="Cambria" w:hAnsi="Cambria"/>
                <w:sz w:val="20"/>
                <w:szCs w:val="20"/>
              </w:rPr>
            </w:pPr>
            <w:r w:rsidRPr="00FF19B1">
              <w:rPr>
                <w:rFonts w:ascii="Cambria" w:hAnsi="Cambria"/>
                <w:sz w:val="20"/>
                <w:szCs w:val="20"/>
              </w:rPr>
              <w:t>UNU</w:t>
            </w:r>
            <w:r w:rsidRPr="00FF19B1">
              <w:rPr>
                <w:rFonts w:ascii="Cambria" w:hAnsi="Cambria"/>
                <w:spacing w:val="-2"/>
                <w:sz w:val="20"/>
                <w:szCs w:val="20"/>
              </w:rPr>
              <w:t xml:space="preserve"> </w:t>
            </w:r>
            <w:r w:rsidRPr="00FF19B1">
              <w:rPr>
                <w:rFonts w:ascii="Cambria" w:hAnsi="Cambria"/>
                <w:sz w:val="20"/>
                <w:szCs w:val="20"/>
              </w:rPr>
              <w:t>Lampung</w:t>
            </w:r>
          </w:p>
        </w:tc>
      </w:tr>
      <w:tr w:rsidR="00FF19B1" w:rsidRPr="00FF19B1" w14:paraId="5D14503D" w14:textId="77777777" w:rsidTr="00EE009D">
        <w:trPr>
          <w:trHeight w:val="400"/>
          <w:jc w:val="center"/>
        </w:trPr>
        <w:tc>
          <w:tcPr>
            <w:tcW w:w="650" w:type="dxa"/>
          </w:tcPr>
          <w:p w14:paraId="67E0299E" w14:textId="77777777" w:rsidR="00EE009D" w:rsidRPr="00FF19B1" w:rsidRDefault="00EE009D" w:rsidP="00BF363C">
            <w:pPr>
              <w:pStyle w:val="TableParagraph"/>
              <w:ind w:left="107"/>
              <w:rPr>
                <w:rFonts w:ascii="Cambria" w:hAnsi="Cambria"/>
                <w:sz w:val="20"/>
                <w:szCs w:val="20"/>
              </w:rPr>
            </w:pPr>
            <w:r w:rsidRPr="00FF19B1">
              <w:rPr>
                <w:rFonts w:ascii="Cambria" w:hAnsi="Cambria"/>
                <w:sz w:val="20"/>
                <w:szCs w:val="20"/>
              </w:rPr>
              <w:t>2.</w:t>
            </w:r>
          </w:p>
        </w:tc>
        <w:tc>
          <w:tcPr>
            <w:tcW w:w="4450" w:type="dxa"/>
          </w:tcPr>
          <w:p w14:paraId="1DA97DC6" w14:textId="77777777" w:rsidR="00EE009D" w:rsidRPr="00FF19B1" w:rsidRDefault="00EE009D" w:rsidP="00BF363C">
            <w:pPr>
              <w:pStyle w:val="TableParagraph"/>
              <w:rPr>
                <w:rFonts w:ascii="Cambria" w:hAnsi="Cambria"/>
                <w:sz w:val="20"/>
                <w:szCs w:val="20"/>
              </w:rPr>
            </w:pPr>
            <w:r w:rsidRPr="00FF19B1">
              <w:rPr>
                <w:rFonts w:ascii="Cambria" w:hAnsi="Cambria"/>
                <w:sz w:val="20"/>
                <w:szCs w:val="20"/>
              </w:rPr>
              <w:t>Reni</w:t>
            </w:r>
            <w:r w:rsidRPr="00FF19B1">
              <w:rPr>
                <w:rFonts w:ascii="Cambria" w:hAnsi="Cambria"/>
                <w:spacing w:val="-1"/>
                <w:sz w:val="20"/>
                <w:szCs w:val="20"/>
              </w:rPr>
              <w:t xml:space="preserve"> </w:t>
            </w:r>
            <w:proofErr w:type="spellStart"/>
            <w:r w:rsidRPr="00FF19B1">
              <w:rPr>
                <w:rFonts w:ascii="Cambria" w:hAnsi="Cambria"/>
                <w:sz w:val="20"/>
                <w:szCs w:val="20"/>
              </w:rPr>
              <w:t>Permata</w:t>
            </w:r>
            <w:proofErr w:type="spellEnd"/>
            <w:r w:rsidRPr="00FF19B1">
              <w:rPr>
                <w:rFonts w:ascii="Cambria" w:hAnsi="Cambria"/>
                <w:spacing w:val="-1"/>
                <w:sz w:val="20"/>
                <w:szCs w:val="20"/>
              </w:rPr>
              <w:t xml:space="preserve"> </w:t>
            </w:r>
            <w:r w:rsidRPr="00FF19B1">
              <w:rPr>
                <w:rFonts w:ascii="Cambria" w:hAnsi="Cambria"/>
                <w:sz w:val="20"/>
                <w:szCs w:val="20"/>
              </w:rPr>
              <w:t xml:space="preserve">Sari, </w:t>
            </w:r>
            <w:proofErr w:type="spellStart"/>
            <w:proofErr w:type="gramStart"/>
            <w:r w:rsidRPr="00FF19B1">
              <w:rPr>
                <w:rFonts w:ascii="Cambria" w:hAnsi="Cambria"/>
                <w:sz w:val="20"/>
                <w:szCs w:val="20"/>
              </w:rPr>
              <w:t>S.Si</w:t>
            </w:r>
            <w:proofErr w:type="spellEnd"/>
            <w:r w:rsidRPr="00FF19B1">
              <w:rPr>
                <w:rFonts w:ascii="Cambria" w:hAnsi="Cambria"/>
                <w:sz w:val="20"/>
                <w:szCs w:val="20"/>
              </w:rPr>
              <w:t>.,</w:t>
            </w:r>
            <w:proofErr w:type="gramEnd"/>
            <w:r w:rsidRPr="00FF19B1">
              <w:rPr>
                <w:rFonts w:ascii="Cambria" w:hAnsi="Cambria"/>
                <w:spacing w:val="-1"/>
                <w:sz w:val="20"/>
                <w:szCs w:val="20"/>
              </w:rPr>
              <w:t xml:space="preserve"> </w:t>
            </w:r>
            <w:proofErr w:type="spellStart"/>
            <w:r w:rsidRPr="00FF19B1">
              <w:rPr>
                <w:rFonts w:ascii="Cambria" w:hAnsi="Cambria"/>
                <w:sz w:val="20"/>
                <w:szCs w:val="20"/>
              </w:rPr>
              <w:t>M.Si</w:t>
            </w:r>
            <w:proofErr w:type="spellEnd"/>
            <w:r w:rsidRPr="00FF19B1">
              <w:rPr>
                <w:rFonts w:ascii="Cambria" w:hAnsi="Cambria"/>
                <w:sz w:val="20"/>
                <w:szCs w:val="20"/>
              </w:rPr>
              <w:t>.</w:t>
            </w:r>
          </w:p>
        </w:tc>
        <w:tc>
          <w:tcPr>
            <w:tcW w:w="1387" w:type="dxa"/>
          </w:tcPr>
          <w:p w14:paraId="0A4AD393" w14:textId="74683574" w:rsidR="00EE009D" w:rsidRPr="00FF19B1" w:rsidRDefault="00FF19B1" w:rsidP="00EE009D">
            <w:pPr>
              <w:pStyle w:val="TableParagraph"/>
              <w:jc w:val="center"/>
              <w:rPr>
                <w:rFonts w:ascii="Cambria" w:hAnsi="Cambria"/>
                <w:sz w:val="20"/>
                <w:szCs w:val="20"/>
              </w:rPr>
            </w:pPr>
            <w:r w:rsidRPr="00FF19B1">
              <w:rPr>
                <w:rFonts w:ascii="Cambria" w:hAnsi="Cambria"/>
                <w:sz w:val="20"/>
                <w:szCs w:val="20"/>
              </w:rPr>
              <w:t>Crew</w:t>
            </w:r>
          </w:p>
        </w:tc>
        <w:tc>
          <w:tcPr>
            <w:tcW w:w="1731" w:type="dxa"/>
          </w:tcPr>
          <w:p w14:paraId="73A35C2E" w14:textId="77777777" w:rsidR="00EE009D" w:rsidRPr="00FF19B1" w:rsidRDefault="00EE009D" w:rsidP="00EE009D">
            <w:pPr>
              <w:pStyle w:val="TableParagraph"/>
              <w:ind w:left="89" w:right="93"/>
              <w:jc w:val="center"/>
              <w:rPr>
                <w:rFonts w:ascii="Cambria" w:hAnsi="Cambria"/>
                <w:sz w:val="20"/>
                <w:szCs w:val="20"/>
              </w:rPr>
            </w:pPr>
            <w:r w:rsidRPr="00FF19B1">
              <w:rPr>
                <w:rFonts w:ascii="Cambria" w:hAnsi="Cambria"/>
                <w:sz w:val="20"/>
                <w:szCs w:val="20"/>
              </w:rPr>
              <w:t>UNU</w:t>
            </w:r>
            <w:r w:rsidRPr="00FF19B1">
              <w:rPr>
                <w:rFonts w:ascii="Cambria" w:hAnsi="Cambria"/>
                <w:spacing w:val="-2"/>
                <w:sz w:val="20"/>
                <w:szCs w:val="20"/>
              </w:rPr>
              <w:t xml:space="preserve"> </w:t>
            </w:r>
            <w:r w:rsidRPr="00FF19B1">
              <w:rPr>
                <w:rFonts w:ascii="Cambria" w:hAnsi="Cambria"/>
                <w:sz w:val="20"/>
                <w:szCs w:val="20"/>
              </w:rPr>
              <w:t>Lampung</w:t>
            </w:r>
          </w:p>
        </w:tc>
      </w:tr>
      <w:tr w:rsidR="00FF19B1" w:rsidRPr="00FF19B1" w14:paraId="520D3B59" w14:textId="77777777" w:rsidTr="00EE009D">
        <w:trPr>
          <w:trHeight w:val="417"/>
          <w:jc w:val="center"/>
        </w:trPr>
        <w:tc>
          <w:tcPr>
            <w:tcW w:w="650" w:type="dxa"/>
          </w:tcPr>
          <w:p w14:paraId="6F5713D7" w14:textId="77777777" w:rsidR="00EE009D" w:rsidRPr="00FF19B1" w:rsidRDefault="00EE009D" w:rsidP="00BF363C">
            <w:pPr>
              <w:pStyle w:val="TableParagraph"/>
              <w:ind w:left="107"/>
              <w:rPr>
                <w:rFonts w:ascii="Cambria" w:hAnsi="Cambria"/>
                <w:sz w:val="20"/>
                <w:szCs w:val="20"/>
              </w:rPr>
            </w:pPr>
            <w:r w:rsidRPr="00FF19B1">
              <w:rPr>
                <w:rFonts w:ascii="Cambria" w:hAnsi="Cambria"/>
                <w:sz w:val="20"/>
                <w:szCs w:val="20"/>
              </w:rPr>
              <w:t>3.</w:t>
            </w:r>
          </w:p>
        </w:tc>
        <w:tc>
          <w:tcPr>
            <w:tcW w:w="4450" w:type="dxa"/>
          </w:tcPr>
          <w:p w14:paraId="7AA11D95" w14:textId="77777777" w:rsidR="00EE009D" w:rsidRPr="00FF19B1" w:rsidRDefault="00EE009D" w:rsidP="00BF363C">
            <w:pPr>
              <w:pStyle w:val="TableParagraph"/>
              <w:rPr>
                <w:rFonts w:ascii="Cambria" w:hAnsi="Cambria"/>
                <w:sz w:val="20"/>
                <w:szCs w:val="20"/>
              </w:rPr>
            </w:pPr>
            <w:r w:rsidRPr="00FF19B1">
              <w:rPr>
                <w:rFonts w:ascii="Cambria" w:hAnsi="Cambria"/>
                <w:sz w:val="20"/>
                <w:szCs w:val="20"/>
              </w:rPr>
              <w:t>Muhammad</w:t>
            </w:r>
            <w:r w:rsidRPr="00FF19B1">
              <w:rPr>
                <w:rFonts w:ascii="Cambria" w:hAnsi="Cambria"/>
                <w:spacing w:val="-1"/>
                <w:sz w:val="20"/>
                <w:szCs w:val="20"/>
              </w:rPr>
              <w:t xml:space="preserve"> </w:t>
            </w:r>
            <w:r w:rsidRPr="00FF19B1">
              <w:rPr>
                <w:rFonts w:ascii="Cambria" w:hAnsi="Cambria"/>
                <w:sz w:val="20"/>
                <w:szCs w:val="20"/>
              </w:rPr>
              <w:t>Putra</w:t>
            </w:r>
            <w:r w:rsidRPr="00FF19B1">
              <w:rPr>
                <w:rFonts w:ascii="Cambria" w:hAnsi="Cambria"/>
                <w:spacing w:val="-3"/>
                <w:sz w:val="20"/>
                <w:szCs w:val="20"/>
              </w:rPr>
              <w:t xml:space="preserve"> </w:t>
            </w:r>
            <w:proofErr w:type="spellStart"/>
            <w:r w:rsidRPr="00FF19B1">
              <w:rPr>
                <w:rFonts w:ascii="Cambria" w:hAnsi="Cambria"/>
                <w:sz w:val="20"/>
                <w:szCs w:val="20"/>
              </w:rPr>
              <w:t>Pamungkas</w:t>
            </w:r>
            <w:proofErr w:type="spellEnd"/>
            <w:r w:rsidRPr="00FF19B1">
              <w:rPr>
                <w:rFonts w:ascii="Cambria" w:hAnsi="Cambria"/>
                <w:sz w:val="20"/>
                <w:szCs w:val="20"/>
              </w:rPr>
              <w:t>, S.T.,</w:t>
            </w:r>
            <w:r w:rsidRPr="00FF19B1">
              <w:rPr>
                <w:rFonts w:ascii="Cambria" w:hAnsi="Cambria"/>
                <w:spacing w:val="-1"/>
                <w:sz w:val="20"/>
                <w:szCs w:val="20"/>
              </w:rPr>
              <w:t xml:space="preserve"> </w:t>
            </w:r>
            <w:r w:rsidRPr="00FF19B1">
              <w:rPr>
                <w:rFonts w:ascii="Cambria" w:hAnsi="Cambria"/>
                <w:sz w:val="20"/>
                <w:szCs w:val="20"/>
              </w:rPr>
              <w:t>M.T.</w:t>
            </w:r>
          </w:p>
        </w:tc>
        <w:tc>
          <w:tcPr>
            <w:tcW w:w="1387" w:type="dxa"/>
          </w:tcPr>
          <w:p w14:paraId="11F8CE59" w14:textId="0B97C576" w:rsidR="00EE009D" w:rsidRPr="00FF19B1" w:rsidRDefault="00FF19B1" w:rsidP="00EE009D">
            <w:pPr>
              <w:pStyle w:val="TableParagraph"/>
              <w:jc w:val="center"/>
              <w:rPr>
                <w:rFonts w:ascii="Cambria" w:hAnsi="Cambria"/>
                <w:sz w:val="20"/>
                <w:szCs w:val="20"/>
              </w:rPr>
            </w:pPr>
            <w:r w:rsidRPr="00FF19B1">
              <w:rPr>
                <w:rFonts w:ascii="Cambria" w:hAnsi="Cambria"/>
                <w:sz w:val="20"/>
                <w:szCs w:val="20"/>
              </w:rPr>
              <w:t>Crew</w:t>
            </w:r>
          </w:p>
        </w:tc>
        <w:tc>
          <w:tcPr>
            <w:tcW w:w="1731" w:type="dxa"/>
          </w:tcPr>
          <w:p w14:paraId="1110F17E" w14:textId="77777777" w:rsidR="00EE009D" w:rsidRPr="00FF19B1" w:rsidRDefault="00EE009D" w:rsidP="00EE009D">
            <w:pPr>
              <w:pStyle w:val="TableParagraph"/>
              <w:ind w:left="89" w:right="93"/>
              <w:jc w:val="center"/>
              <w:rPr>
                <w:rFonts w:ascii="Cambria" w:hAnsi="Cambria"/>
                <w:sz w:val="20"/>
                <w:szCs w:val="20"/>
              </w:rPr>
            </w:pPr>
            <w:r w:rsidRPr="00FF19B1">
              <w:rPr>
                <w:rFonts w:ascii="Cambria" w:hAnsi="Cambria"/>
                <w:sz w:val="20"/>
                <w:szCs w:val="20"/>
              </w:rPr>
              <w:t>UNU</w:t>
            </w:r>
            <w:r w:rsidRPr="00FF19B1">
              <w:rPr>
                <w:rFonts w:ascii="Cambria" w:hAnsi="Cambria"/>
                <w:spacing w:val="-2"/>
                <w:sz w:val="20"/>
                <w:szCs w:val="20"/>
              </w:rPr>
              <w:t xml:space="preserve"> </w:t>
            </w:r>
            <w:r w:rsidRPr="00FF19B1">
              <w:rPr>
                <w:rFonts w:ascii="Cambria" w:hAnsi="Cambria"/>
                <w:sz w:val="20"/>
                <w:szCs w:val="20"/>
              </w:rPr>
              <w:t>Lampung</w:t>
            </w:r>
          </w:p>
        </w:tc>
      </w:tr>
      <w:tr w:rsidR="00FF19B1" w:rsidRPr="00FF19B1" w14:paraId="3656D451" w14:textId="77777777" w:rsidTr="00EE009D">
        <w:trPr>
          <w:trHeight w:val="410"/>
          <w:jc w:val="center"/>
        </w:trPr>
        <w:tc>
          <w:tcPr>
            <w:tcW w:w="650" w:type="dxa"/>
            <w:tcBorders>
              <w:bottom w:val="single" w:sz="4" w:space="0" w:color="auto"/>
            </w:tcBorders>
          </w:tcPr>
          <w:p w14:paraId="60AAB799" w14:textId="77777777" w:rsidR="00EE009D" w:rsidRPr="00FF19B1" w:rsidRDefault="00EE009D" w:rsidP="00BF363C">
            <w:pPr>
              <w:pStyle w:val="TableParagraph"/>
              <w:ind w:left="107"/>
              <w:rPr>
                <w:rFonts w:ascii="Cambria" w:hAnsi="Cambria"/>
                <w:sz w:val="20"/>
                <w:szCs w:val="20"/>
              </w:rPr>
            </w:pPr>
            <w:r w:rsidRPr="00FF19B1">
              <w:rPr>
                <w:rFonts w:ascii="Cambria" w:hAnsi="Cambria"/>
                <w:sz w:val="20"/>
                <w:szCs w:val="20"/>
              </w:rPr>
              <w:t>4.</w:t>
            </w:r>
          </w:p>
        </w:tc>
        <w:tc>
          <w:tcPr>
            <w:tcW w:w="4450" w:type="dxa"/>
            <w:tcBorders>
              <w:bottom w:val="single" w:sz="4" w:space="0" w:color="auto"/>
            </w:tcBorders>
          </w:tcPr>
          <w:p w14:paraId="10524280" w14:textId="77777777" w:rsidR="00EE009D" w:rsidRPr="00FF19B1" w:rsidRDefault="00EE009D" w:rsidP="00BF363C">
            <w:pPr>
              <w:tabs>
                <w:tab w:val="left" w:pos="2821"/>
              </w:tabs>
              <w:rPr>
                <w:rFonts w:ascii="Cambria" w:hAnsi="Cambria"/>
                <w:sz w:val="20"/>
                <w:szCs w:val="20"/>
              </w:rPr>
            </w:pPr>
            <w:r w:rsidRPr="00FF19B1">
              <w:rPr>
                <w:rFonts w:ascii="Cambria" w:hAnsi="Cambria"/>
                <w:sz w:val="20"/>
                <w:szCs w:val="20"/>
              </w:rPr>
              <w:t xml:space="preserve">  </w:t>
            </w:r>
            <w:proofErr w:type="spellStart"/>
            <w:r w:rsidRPr="00FF19B1">
              <w:rPr>
                <w:rFonts w:ascii="Cambria" w:hAnsi="Cambria"/>
                <w:sz w:val="20"/>
                <w:szCs w:val="20"/>
              </w:rPr>
              <w:t>Agus</w:t>
            </w:r>
            <w:proofErr w:type="spellEnd"/>
            <w:r w:rsidRPr="00FF19B1">
              <w:rPr>
                <w:rFonts w:ascii="Cambria" w:hAnsi="Cambria"/>
                <w:sz w:val="20"/>
                <w:szCs w:val="20"/>
              </w:rPr>
              <w:t xml:space="preserve"> </w:t>
            </w:r>
            <w:proofErr w:type="spellStart"/>
            <w:r w:rsidRPr="00FF19B1">
              <w:rPr>
                <w:rFonts w:ascii="Cambria" w:hAnsi="Cambria"/>
                <w:sz w:val="20"/>
                <w:szCs w:val="20"/>
              </w:rPr>
              <w:t>Komarudin</w:t>
            </w:r>
            <w:proofErr w:type="spellEnd"/>
            <w:r w:rsidRPr="00FF19B1">
              <w:rPr>
                <w:rFonts w:ascii="Cambria" w:hAnsi="Cambria"/>
                <w:sz w:val="20"/>
                <w:szCs w:val="20"/>
              </w:rPr>
              <w:t xml:space="preserve">, </w:t>
            </w:r>
            <w:proofErr w:type="spellStart"/>
            <w:r w:rsidRPr="00FF19B1">
              <w:rPr>
                <w:rFonts w:ascii="Cambria" w:hAnsi="Cambria"/>
                <w:sz w:val="20"/>
                <w:szCs w:val="20"/>
              </w:rPr>
              <w:t>S.Kom</w:t>
            </w:r>
            <w:proofErr w:type="spellEnd"/>
            <w:r w:rsidRPr="00FF19B1">
              <w:rPr>
                <w:rFonts w:ascii="Cambria" w:hAnsi="Cambria"/>
                <w:sz w:val="20"/>
                <w:szCs w:val="20"/>
              </w:rPr>
              <w:t>., M.T.I</w:t>
            </w:r>
          </w:p>
          <w:p w14:paraId="3ECDDAC7" w14:textId="77777777" w:rsidR="00EE009D" w:rsidRPr="00FF19B1" w:rsidRDefault="00EE009D" w:rsidP="00BF363C">
            <w:pPr>
              <w:pStyle w:val="TableParagraph"/>
              <w:rPr>
                <w:rFonts w:ascii="Cambria" w:hAnsi="Cambria"/>
                <w:sz w:val="20"/>
                <w:szCs w:val="20"/>
              </w:rPr>
            </w:pPr>
          </w:p>
        </w:tc>
        <w:tc>
          <w:tcPr>
            <w:tcW w:w="1387" w:type="dxa"/>
            <w:tcBorders>
              <w:bottom w:val="single" w:sz="4" w:space="0" w:color="auto"/>
            </w:tcBorders>
          </w:tcPr>
          <w:p w14:paraId="7A4ED98F" w14:textId="62C0C578" w:rsidR="00EE009D" w:rsidRPr="00FF19B1" w:rsidRDefault="00FF19B1" w:rsidP="00EE009D">
            <w:pPr>
              <w:pStyle w:val="TableParagraph"/>
              <w:jc w:val="center"/>
              <w:rPr>
                <w:rFonts w:ascii="Cambria" w:hAnsi="Cambria"/>
                <w:sz w:val="20"/>
                <w:szCs w:val="20"/>
              </w:rPr>
            </w:pPr>
            <w:r w:rsidRPr="00FF19B1">
              <w:rPr>
                <w:rFonts w:ascii="Cambria" w:hAnsi="Cambria"/>
                <w:sz w:val="20"/>
                <w:szCs w:val="20"/>
              </w:rPr>
              <w:t>Crew</w:t>
            </w:r>
          </w:p>
        </w:tc>
        <w:tc>
          <w:tcPr>
            <w:tcW w:w="1731" w:type="dxa"/>
            <w:tcBorders>
              <w:bottom w:val="single" w:sz="4" w:space="0" w:color="auto"/>
            </w:tcBorders>
          </w:tcPr>
          <w:p w14:paraId="3DFD37EA" w14:textId="77777777" w:rsidR="00EE009D" w:rsidRPr="00FF19B1" w:rsidRDefault="00EE009D" w:rsidP="00EE009D">
            <w:pPr>
              <w:pStyle w:val="TableParagraph"/>
              <w:ind w:left="89" w:right="93"/>
              <w:jc w:val="center"/>
              <w:rPr>
                <w:rFonts w:ascii="Cambria" w:hAnsi="Cambria"/>
                <w:sz w:val="20"/>
                <w:szCs w:val="20"/>
              </w:rPr>
            </w:pPr>
            <w:r w:rsidRPr="00FF19B1">
              <w:rPr>
                <w:rFonts w:ascii="Cambria" w:hAnsi="Cambria"/>
                <w:sz w:val="20"/>
                <w:szCs w:val="20"/>
              </w:rPr>
              <w:t>UNU</w:t>
            </w:r>
            <w:r w:rsidRPr="00FF19B1">
              <w:rPr>
                <w:rFonts w:ascii="Cambria" w:hAnsi="Cambria"/>
                <w:spacing w:val="-2"/>
                <w:sz w:val="20"/>
                <w:szCs w:val="20"/>
              </w:rPr>
              <w:t xml:space="preserve"> </w:t>
            </w:r>
            <w:r w:rsidRPr="00FF19B1">
              <w:rPr>
                <w:rFonts w:ascii="Cambria" w:hAnsi="Cambria"/>
                <w:sz w:val="20"/>
                <w:szCs w:val="20"/>
              </w:rPr>
              <w:t>Lampung</w:t>
            </w:r>
          </w:p>
        </w:tc>
      </w:tr>
    </w:tbl>
    <w:p w14:paraId="6BDE3AE5" w14:textId="77777777" w:rsidR="00EE009D" w:rsidRPr="00EE009D" w:rsidRDefault="00EE009D" w:rsidP="00755763">
      <w:pPr>
        <w:autoSpaceDE w:val="0"/>
        <w:rPr>
          <w:rFonts w:ascii="Cambria" w:hAnsi="Cambria"/>
          <w:b/>
          <w:color w:val="FF0000"/>
          <w:sz w:val="22"/>
          <w:szCs w:val="22"/>
          <w:lang w:val="nb-NO"/>
        </w:rPr>
      </w:pPr>
    </w:p>
    <w:p w14:paraId="62B16FD9" w14:textId="77777777" w:rsidR="003D0E73" w:rsidRDefault="003D0E73" w:rsidP="00E04E38">
      <w:pPr>
        <w:autoSpaceDE w:val="0"/>
        <w:spacing w:after="120"/>
        <w:jc w:val="both"/>
        <w:rPr>
          <w:rFonts w:ascii="Cambria" w:hAnsi="Cambria"/>
          <w:b/>
          <w:bCs/>
          <w:iCs/>
          <w:sz w:val="22"/>
          <w:szCs w:val="22"/>
          <w:lang w:val="en-GB"/>
        </w:rPr>
      </w:pPr>
    </w:p>
    <w:p w14:paraId="4C1CBEA2" w14:textId="77777777" w:rsidR="003D0E73" w:rsidRDefault="003D0E73" w:rsidP="00E04E38">
      <w:pPr>
        <w:autoSpaceDE w:val="0"/>
        <w:spacing w:after="120"/>
        <w:jc w:val="both"/>
        <w:rPr>
          <w:rFonts w:ascii="Cambria" w:hAnsi="Cambria"/>
          <w:b/>
          <w:bCs/>
          <w:iCs/>
          <w:sz w:val="22"/>
          <w:szCs w:val="22"/>
          <w:lang w:val="en-GB"/>
        </w:rPr>
      </w:pPr>
    </w:p>
    <w:p w14:paraId="05CA2EC9" w14:textId="77777777" w:rsidR="003D0E73" w:rsidRDefault="003D0E73" w:rsidP="00E04E38">
      <w:pPr>
        <w:autoSpaceDE w:val="0"/>
        <w:spacing w:after="120"/>
        <w:jc w:val="both"/>
        <w:rPr>
          <w:rFonts w:ascii="Cambria" w:hAnsi="Cambria"/>
          <w:b/>
          <w:bCs/>
          <w:iCs/>
          <w:sz w:val="22"/>
          <w:szCs w:val="22"/>
          <w:lang w:val="en-GB"/>
        </w:rPr>
      </w:pPr>
    </w:p>
    <w:p w14:paraId="38719802" w14:textId="77777777" w:rsidR="003D0E73" w:rsidRDefault="003D0E73" w:rsidP="00E04E38">
      <w:pPr>
        <w:autoSpaceDE w:val="0"/>
        <w:spacing w:after="120"/>
        <w:jc w:val="both"/>
        <w:rPr>
          <w:rFonts w:ascii="Cambria" w:hAnsi="Cambria"/>
          <w:b/>
          <w:bCs/>
          <w:iCs/>
          <w:sz w:val="22"/>
          <w:szCs w:val="22"/>
          <w:lang w:val="en-GB"/>
        </w:rPr>
      </w:pPr>
    </w:p>
    <w:p w14:paraId="79E54824" w14:textId="347FB470" w:rsidR="005C2E0C" w:rsidRDefault="00FF19B1" w:rsidP="00E04E38">
      <w:pPr>
        <w:autoSpaceDE w:val="0"/>
        <w:spacing w:after="120"/>
        <w:jc w:val="both"/>
        <w:rPr>
          <w:rFonts w:ascii="Cambria" w:hAnsi="Cambria"/>
          <w:b/>
          <w:bCs/>
          <w:iCs/>
          <w:sz w:val="22"/>
          <w:szCs w:val="22"/>
          <w:lang w:val="en-GB"/>
        </w:rPr>
      </w:pPr>
      <w:r w:rsidRPr="00FF19B1">
        <w:rPr>
          <w:rFonts w:ascii="Cambria" w:hAnsi="Cambria"/>
          <w:b/>
          <w:bCs/>
          <w:iCs/>
          <w:sz w:val="22"/>
          <w:szCs w:val="22"/>
          <w:lang w:val="en-GB"/>
        </w:rPr>
        <w:t>Budget</w:t>
      </w:r>
    </w:p>
    <w:p w14:paraId="6344504F" w14:textId="6AD882F8" w:rsidR="00F0147A" w:rsidRPr="00FF19B1" w:rsidRDefault="00FF19B1" w:rsidP="00FF19B1">
      <w:pPr>
        <w:autoSpaceDE w:val="0"/>
        <w:jc w:val="center"/>
        <w:rPr>
          <w:rFonts w:ascii="Cambria" w:hAnsi="Cambria"/>
          <w:b/>
          <w:bCs/>
          <w:iCs/>
          <w:sz w:val="20"/>
          <w:szCs w:val="20"/>
          <w:lang w:val="en-GB"/>
        </w:rPr>
      </w:pPr>
      <w:proofErr w:type="gramStart"/>
      <w:r w:rsidRPr="00FF19B1">
        <w:rPr>
          <w:rFonts w:ascii="Cambria" w:hAnsi="Cambria"/>
          <w:b/>
          <w:bCs/>
          <w:iCs/>
          <w:sz w:val="20"/>
          <w:szCs w:val="20"/>
          <w:lang w:val="en-GB"/>
        </w:rPr>
        <w:t>Table 2.</w:t>
      </w:r>
      <w:proofErr w:type="gramEnd"/>
      <w:r w:rsidRPr="00FF19B1">
        <w:rPr>
          <w:rFonts w:ascii="Cambria" w:hAnsi="Cambria"/>
          <w:b/>
          <w:bCs/>
          <w:iCs/>
          <w:sz w:val="20"/>
          <w:szCs w:val="20"/>
          <w:lang w:val="en-GB"/>
        </w:rPr>
        <w:t xml:space="preserve"> </w:t>
      </w:r>
      <w:r w:rsidRPr="00FF19B1">
        <w:rPr>
          <w:rFonts w:ascii="Cambria" w:hAnsi="Cambria"/>
          <w:bCs/>
          <w:iCs/>
          <w:sz w:val="20"/>
          <w:szCs w:val="20"/>
          <w:lang w:val="en-GB"/>
        </w:rPr>
        <w:t>The Details of the Budget for the Implementation of the Socialization</w:t>
      </w:r>
    </w:p>
    <w:tbl>
      <w:tblPr>
        <w:tblW w:w="8794" w:type="dxa"/>
        <w:tblInd w:w="795" w:type="dxa"/>
        <w:tblLayout w:type="fixed"/>
        <w:tblCellMar>
          <w:left w:w="0" w:type="dxa"/>
          <w:right w:w="0" w:type="dxa"/>
        </w:tblCellMar>
        <w:tblLook w:val="01E0" w:firstRow="1" w:lastRow="1" w:firstColumn="1" w:lastColumn="1" w:noHBand="0" w:noVBand="0"/>
      </w:tblPr>
      <w:tblGrid>
        <w:gridCol w:w="960"/>
        <w:gridCol w:w="2944"/>
        <w:gridCol w:w="2621"/>
        <w:gridCol w:w="2269"/>
      </w:tblGrid>
      <w:tr w:rsidR="00FF19B1" w:rsidRPr="00FF19B1" w14:paraId="3CD123EF" w14:textId="77777777" w:rsidTr="008E52A7">
        <w:trPr>
          <w:trHeight w:val="513"/>
        </w:trPr>
        <w:tc>
          <w:tcPr>
            <w:tcW w:w="960" w:type="dxa"/>
            <w:tcBorders>
              <w:top w:val="single" w:sz="4" w:space="0" w:color="auto"/>
              <w:bottom w:val="single" w:sz="4" w:space="0" w:color="auto"/>
            </w:tcBorders>
            <w:hideMark/>
          </w:tcPr>
          <w:p w14:paraId="2FF98031" w14:textId="77777777" w:rsidR="00FF19B1" w:rsidRPr="00FF19B1" w:rsidRDefault="00FF19B1" w:rsidP="00FF19B1">
            <w:pPr>
              <w:widowControl w:val="0"/>
              <w:suppressAutoHyphens w:val="0"/>
              <w:autoSpaceDE w:val="0"/>
              <w:autoSpaceDN w:val="0"/>
              <w:spacing w:before="18"/>
              <w:ind w:left="421"/>
              <w:rPr>
                <w:rFonts w:ascii="Cambria" w:hAnsi="Cambria"/>
                <w:b/>
                <w:sz w:val="20"/>
                <w:szCs w:val="20"/>
                <w:lang w:eastAsia="en-US"/>
              </w:rPr>
            </w:pPr>
            <w:r w:rsidRPr="00FF19B1">
              <w:rPr>
                <w:rFonts w:ascii="Cambria" w:hAnsi="Cambria"/>
                <w:b/>
                <w:sz w:val="20"/>
                <w:szCs w:val="20"/>
                <w:lang w:eastAsia="en-US"/>
              </w:rPr>
              <w:t>No.</w:t>
            </w:r>
          </w:p>
        </w:tc>
        <w:tc>
          <w:tcPr>
            <w:tcW w:w="2944" w:type="dxa"/>
            <w:tcBorders>
              <w:top w:val="single" w:sz="4" w:space="0" w:color="auto"/>
              <w:bottom w:val="single" w:sz="4" w:space="0" w:color="auto"/>
            </w:tcBorders>
            <w:hideMark/>
          </w:tcPr>
          <w:p w14:paraId="11B79A0A" w14:textId="263A6C80" w:rsidR="00FF19B1" w:rsidRPr="00FF19B1" w:rsidRDefault="00FF19B1" w:rsidP="00FF19B1">
            <w:pPr>
              <w:widowControl w:val="0"/>
              <w:suppressAutoHyphens w:val="0"/>
              <w:autoSpaceDE w:val="0"/>
              <w:autoSpaceDN w:val="0"/>
              <w:spacing w:before="18"/>
              <w:ind w:left="808"/>
              <w:rPr>
                <w:rFonts w:ascii="Cambria" w:hAnsi="Cambria"/>
                <w:b/>
                <w:sz w:val="20"/>
                <w:szCs w:val="20"/>
                <w:lang w:eastAsia="en-US"/>
              </w:rPr>
            </w:pPr>
            <w:r w:rsidRPr="008E52A7">
              <w:rPr>
                <w:rFonts w:ascii="Cambria" w:hAnsi="Cambria"/>
                <w:b/>
                <w:sz w:val="20"/>
                <w:szCs w:val="20"/>
                <w:lang w:eastAsia="en-US"/>
              </w:rPr>
              <w:t>Description</w:t>
            </w:r>
          </w:p>
        </w:tc>
        <w:tc>
          <w:tcPr>
            <w:tcW w:w="2621" w:type="dxa"/>
            <w:tcBorders>
              <w:top w:val="single" w:sz="4" w:space="0" w:color="auto"/>
              <w:bottom w:val="single" w:sz="4" w:space="0" w:color="auto"/>
            </w:tcBorders>
            <w:hideMark/>
          </w:tcPr>
          <w:p w14:paraId="4B9D3AFD" w14:textId="49A2E768" w:rsidR="00FF19B1" w:rsidRPr="00FF19B1" w:rsidRDefault="00FF19B1" w:rsidP="00FF19B1">
            <w:pPr>
              <w:widowControl w:val="0"/>
              <w:suppressAutoHyphens w:val="0"/>
              <w:autoSpaceDE w:val="0"/>
              <w:autoSpaceDN w:val="0"/>
              <w:spacing w:before="18"/>
              <w:ind w:left="994" w:right="976"/>
              <w:jc w:val="center"/>
              <w:rPr>
                <w:rFonts w:ascii="Cambria" w:hAnsi="Cambria"/>
                <w:b/>
                <w:sz w:val="20"/>
                <w:szCs w:val="20"/>
                <w:lang w:eastAsia="en-US"/>
              </w:rPr>
            </w:pPr>
            <w:r w:rsidRPr="008E52A7">
              <w:rPr>
                <w:rFonts w:ascii="Cambria" w:hAnsi="Cambria"/>
                <w:b/>
                <w:sz w:val="20"/>
                <w:szCs w:val="20"/>
                <w:lang w:eastAsia="en-US"/>
              </w:rPr>
              <w:t>Price</w:t>
            </w:r>
          </w:p>
        </w:tc>
        <w:tc>
          <w:tcPr>
            <w:tcW w:w="2269" w:type="dxa"/>
            <w:tcBorders>
              <w:top w:val="single" w:sz="4" w:space="0" w:color="auto"/>
              <w:bottom w:val="single" w:sz="4" w:space="0" w:color="auto"/>
            </w:tcBorders>
            <w:hideMark/>
          </w:tcPr>
          <w:p w14:paraId="69ECCF14" w14:textId="2273868A" w:rsidR="00FF19B1" w:rsidRPr="00FF19B1" w:rsidRDefault="00FF19B1" w:rsidP="00FF19B1">
            <w:pPr>
              <w:widowControl w:val="0"/>
              <w:suppressAutoHyphens w:val="0"/>
              <w:autoSpaceDE w:val="0"/>
              <w:autoSpaceDN w:val="0"/>
              <w:spacing w:before="18"/>
              <w:ind w:left="944"/>
              <w:rPr>
                <w:rFonts w:ascii="Cambria" w:hAnsi="Cambria"/>
                <w:b/>
                <w:sz w:val="20"/>
                <w:szCs w:val="20"/>
                <w:lang w:eastAsia="en-US"/>
              </w:rPr>
            </w:pPr>
            <w:r w:rsidRPr="008E52A7">
              <w:rPr>
                <w:rFonts w:ascii="Cambria" w:hAnsi="Cambria"/>
                <w:b/>
                <w:sz w:val="20"/>
                <w:szCs w:val="20"/>
                <w:lang w:eastAsia="en-US"/>
              </w:rPr>
              <w:t>Total number</w:t>
            </w:r>
          </w:p>
        </w:tc>
      </w:tr>
      <w:tr w:rsidR="00570F42" w:rsidRPr="00FF19B1" w14:paraId="34291A40" w14:textId="77777777" w:rsidTr="008E52A7">
        <w:trPr>
          <w:trHeight w:val="563"/>
        </w:trPr>
        <w:tc>
          <w:tcPr>
            <w:tcW w:w="960" w:type="dxa"/>
            <w:tcBorders>
              <w:top w:val="single" w:sz="4" w:space="0" w:color="auto"/>
            </w:tcBorders>
            <w:hideMark/>
          </w:tcPr>
          <w:p w14:paraId="3E5C505B" w14:textId="77777777" w:rsidR="00FF19B1" w:rsidRPr="00FF19B1" w:rsidRDefault="00570F42" w:rsidP="00FF19B1">
            <w:pPr>
              <w:widowControl w:val="0"/>
              <w:suppressAutoHyphens w:val="0"/>
              <w:autoSpaceDE w:val="0"/>
              <w:autoSpaceDN w:val="0"/>
              <w:spacing w:before="42"/>
              <w:ind w:left="424"/>
              <w:rPr>
                <w:rFonts w:ascii="Cambria" w:hAnsi="Cambria"/>
                <w:b/>
                <w:sz w:val="20"/>
                <w:szCs w:val="20"/>
                <w:lang w:eastAsia="en-US"/>
              </w:rPr>
            </w:pPr>
            <w:r w:rsidRPr="00FF19B1">
              <w:rPr>
                <w:rFonts w:ascii="Cambria" w:hAnsi="Cambria"/>
                <w:b/>
                <w:sz w:val="20"/>
                <w:szCs w:val="20"/>
                <w:lang w:eastAsia="en-US"/>
              </w:rPr>
              <w:t>1</w:t>
            </w:r>
          </w:p>
        </w:tc>
        <w:tc>
          <w:tcPr>
            <w:tcW w:w="2944" w:type="dxa"/>
            <w:tcBorders>
              <w:top w:val="single" w:sz="4" w:space="0" w:color="auto"/>
            </w:tcBorders>
            <w:hideMark/>
          </w:tcPr>
          <w:p w14:paraId="7683864D" w14:textId="62B4FABD" w:rsidR="00FF19B1" w:rsidRPr="00FF19B1" w:rsidRDefault="00570F42" w:rsidP="00FF19B1">
            <w:pPr>
              <w:widowControl w:val="0"/>
              <w:suppressAutoHyphens w:val="0"/>
              <w:autoSpaceDE w:val="0"/>
              <w:autoSpaceDN w:val="0"/>
              <w:spacing w:before="42"/>
              <w:ind w:left="112"/>
              <w:rPr>
                <w:rFonts w:ascii="Cambria" w:hAnsi="Cambria"/>
                <w:sz w:val="20"/>
                <w:szCs w:val="20"/>
                <w:lang w:eastAsia="en-US"/>
              </w:rPr>
            </w:pPr>
            <w:r w:rsidRPr="008E52A7">
              <w:rPr>
                <w:rFonts w:ascii="Cambria" w:hAnsi="Cambria"/>
                <w:spacing w:val="-5"/>
                <w:sz w:val="20"/>
                <w:szCs w:val="20"/>
                <w:lang w:eastAsia="en-US"/>
              </w:rPr>
              <w:t>Office stationery</w:t>
            </w:r>
            <w:r w:rsidRPr="00FF19B1">
              <w:rPr>
                <w:rFonts w:ascii="Cambria" w:hAnsi="Cambria"/>
                <w:spacing w:val="-10"/>
                <w:sz w:val="20"/>
                <w:szCs w:val="20"/>
                <w:lang w:eastAsia="en-US"/>
              </w:rPr>
              <w:t xml:space="preserve"> </w:t>
            </w:r>
            <w:r w:rsidRPr="00FF19B1">
              <w:rPr>
                <w:rFonts w:ascii="Cambria" w:hAnsi="Cambria"/>
                <w:spacing w:val="-5"/>
                <w:sz w:val="20"/>
                <w:szCs w:val="20"/>
                <w:lang w:eastAsia="en-US"/>
              </w:rPr>
              <w:t>(HVS</w:t>
            </w:r>
            <w:r w:rsidRPr="008E52A7">
              <w:rPr>
                <w:rFonts w:ascii="Cambria" w:hAnsi="Cambria"/>
                <w:spacing w:val="-5"/>
                <w:sz w:val="20"/>
                <w:szCs w:val="20"/>
                <w:lang w:eastAsia="en-US"/>
              </w:rPr>
              <w:t xml:space="preserve"> paper </w:t>
            </w:r>
            <w:r w:rsidRPr="00FF19B1">
              <w:rPr>
                <w:rFonts w:ascii="Cambria" w:hAnsi="Cambria"/>
                <w:spacing w:val="-5"/>
                <w:sz w:val="20"/>
                <w:szCs w:val="20"/>
                <w:lang w:eastAsia="en-US"/>
              </w:rPr>
              <w:t>+</w:t>
            </w:r>
            <w:proofErr w:type="spellStart"/>
            <w:r w:rsidRPr="008E52A7">
              <w:rPr>
                <w:rFonts w:ascii="Cambria" w:hAnsi="Cambria"/>
                <w:spacing w:val="-5"/>
                <w:sz w:val="20"/>
                <w:szCs w:val="20"/>
                <w:lang w:eastAsia="en-US"/>
              </w:rPr>
              <w:t>Binding</w:t>
            </w:r>
            <w:r w:rsidRPr="00FF19B1">
              <w:rPr>
                <w:rFonts w:ascii="Cambria" w:hAnsi="Cambria"/>
                <w:spacing w:val="-5"/>
                <w:sz w:val="20"/>
                <w:szCs w:val="20"/>
                <w:lang w:eastAsia="en-US"/>
              </w:rPr>
              <w:t>+Print</w:t>
            </w:r>
            <w:proofErr w:type="spellEnd"/>
            <w:r w:rsidRPr="00FF19B1">
              <w:rPr>
                <w:rFonts w:ascii="Cambria" w:hAnsi="Cambria"/>
                <w:spacing w:val="-5"/>
                <w:sz w:val="20"/>
                <w:szCs w:val="20"/>
                <w:lang w:eastAsia="en-US"/>
              </w:rPr>
              <w:t>)</w:t>
            </w:r>
          </w:p>
        </w:tc>
        <w:tc>
          <w:tcPr>
            <w:tcW w:w="2621" w:type="dxa"/>
            <w:tcBorders>
              <w:top w:val="single" w:sz="4" w:space="0" w:color="auto"/>
            </w:tcBorders>
            <w:hideMark/>
          </w:tcPr>
          <w:p w14:paraId="2EC4309C" w14:textId="0F3DAAA8" w:rsidR="00FF19B1" w:rsidRPr="00FF19B1" w:rsidRDefault="00570F42" w:rsidP="00CA18C6">
            <w:pPr>
              <w:widowControl w:val="0"/>
              <w:tabs>
                <w:tab w:val="left" w:pos="2665"/>
              </w:tabs>
              <w:suppressAutoHyphens w:val="0"/>
              <w:autoSpaceDE w:val="0"/>
              <w:autoSpaceDN w:val="0"/>
              <w:spacing w:before="42"/>
              <w:ind w:left="112"/>
              <w:rPr>
                <w:rFonts w:ascii="Cambria" w:hAnsi="Cambria"/>
                <w:sz w:val="20"/>
                <w:szCs w:val="20"/>
                <w:lang w:eastAsia="en-US"/>
              </w:rPr>
            </w:pPr>
            <w:r w:rsidRPr="008E52A7">
              <w:rPr>
                <w:rFonts w:ascii="Cambria" w:hAnsi="Cambria"/>
                <w:sz w:val="20"/>
                <w:szCs w:val="20"/>
              </w:rPr>
              <w:t>12 people x IDR. 20,0000.0</w:t>
            </w:r>
          </w:p>
        </w:tc>
        <w:tc>
          <w:tcPr>
            <w:tcW w:w="2269" w:type="dxa"/>
            <w:tcBorders>
              <w:top w:val="single" w:sz="4" w:space="0" w:color="auto"/>
            </w:tcBorders>
            <w:hideMark/>
          </w:tcPr>
          <w:p w14:paraId="37899515" w14:textId="34EBB4EE" w:rsidR="00FF19B1" w:rsidRPr="00FF19B1" w:rsidRDefault="00CA18C6" w:rsidP="00FF19B1">
            <w:pPr>
              <w:widowControl w:val="0"/>
              <w:tabs>
                <w:tab w:val="left" w:pos="1037"/>
              </w:tabs>
              <w:suppressAutoHyphens w:val="0"/>
              <w:autoSpaceDE w:val="0"/>
              <w:autoSpaceDN w:val="0"/>
              <w:spacing w:before="42"/>
              <w:ind w:left="157"/>
              <w:rPr>
                <w:rFonts w:ascii="Cambria" w:hAnsi="Cambria"/>
                <w:sz w:val="20"/>
                <w:szCs w:val="20"/>
                <w:lang w:eastAsia="en-US"/>
              </w:rPr>
            </w:pPr>
            <w:r w:rsidRPr="008E52A7">
              <w:rPr>
                <w:rFonts w:ascii="Cambria" w:hAnsi="Cambria"/>
                <w:sz w:val="20"/>
                <w:szCs w:val="20"/>
                <w:lang w:eastAsia="en-US"/>
              </w:rPr>
              <w:t xml:space="preserve">IDR. </w:t>
            </w:r>
            <w:r w:rsidR="00570F42" w:rsidRPr="00FF19B1">
              <w:rPr>
                <w:rFonts w:ascii="Cambria" w:hAnsi="Cambria"/>
                <w:sz w:val="20"/>
                <w:szCs w:val="20"/>
                <w:lang w:eastAsia="en-US"/>
              </w:rPr>
              <w:t>240.000,00</w:t>
            </w:r>
          </w:p>
        </w:tc>
      </w:tr>
      <w:tr w:rsidR="00570F42" w:rsidRPr="00FF19B1" w14:paraId="6BB252BB" w14:textId="77777777" w:rsidTr="008E52A7">
        <w:trPr>
          <w:trHeight w:val="868"/>
        </w:trPr>
        <w:tc>
          <w:tcPr>
            <w:tcW w:w="960" w:type="dxa"/>
            <w:hideMark/>
          </w:tcPr>
          <w:p w14:paraId="27E0D800" w14:textId="77777777" w:rsidR="00FF19B1" w:rsidRPr="00FF19B1" w:rsidRDefault="00570F42" w:rsidP="00FF19B1">
            <w:pPr>
              <w:widowControl w:val="0"/>
              <w:suppressAutoHyphens w:val="0"/>
              <w:autoSpaceDE w:val="0"/>
              <w:autoSpaceDN w:val="0"/>
              <w:spacing w:before="195"/>
              <w:ind w:left="424"/>
              <w:rPr>
                <w:rFonts w:ascii="Cambria" w:hAnsi="Cambria"/>
                <w:b/>
                <w:sz w:val="20"/>
                <w:szCs w:val="20"/>
                <w:lang w:eastAsia="en-US"/>
              </w:rPr>
            </w:pPr>
            <w:r w:rsidRPr="00FF19B1">
              <w:rPr>
                <w:rFonts w:ascii="Cambria" w:hAnsi="Cambria"/>
                <w:b/>
                <w:sz w:val="20"/>
                <w:szCs w:val="20"/>
                <w:lang w:eastAsia="en-US"/>
              </w:rPr>
              <w:t>2</w:t>
            </w:r>
          </w:p>
        </w:tc>
        <w:tc>
          <w:tcPr>
            <w:tcW w:w="2944" w:type="dxa"/>
            <w:hideMark/>
          </w:tcPr>
          <w:p w14:paraId="77CB4E2A" w14:textId="6FC86CA2" w:rsidR="00FF19B1" w:rsidRPr="00FF19B1" w:rsidRDefault="00570F42" w:rsidP="00FF19B1">
            <w:pPr>
              <w:widowControl w:val="0"/>
              <w:suppressAutoHyphens w:val="0"/>
              <w:autoSpaceDE w:val="0"/>
              <w:autoSpaceDN w:val="0"/>
              <w:spacing w:before="35" w:line="276" w:lineRule="auto"/>
              <w:ind w:left="112" w:right="502"/>
              <w:rPr>
                <w:rFonts w:ascii="Cambria" w:hAnsi="Cambria"/>
                <w:sz w:val="20"/>
                <w:szCs w:val="20"/>
                <w:lang w:eastAsia="en-US"/>
              </w:rPr>
            </w:pPr>
            <w:r w:rsidRPr="008E52A7">
              <w:rPr>
                <w:rFonts w:ascii="Cambria" w:hAnsi="Cambria"/>
                <w:spacing w:val="-5"/>
                <w:sz w:val="20"/>
                <w:szCs w:val="20"/>
                <w:lang w:eastAsia="en-US"/>
              </w:rPr>
              <w:t>Consumption (Rice Box + Snack)</w:t>
            </w:r>
          </w:p>
        </w:tc>
        <w:tc>
          <w:tcPr>
            <w:tcW w:w="2621" w:type="dxa"/>
            <w:hideMark/>
          </w:tcPr>
          <w:p w14:paraId="4D829D1D" w14:textId="7CA5B2DB" w:rsidR="00FF19B1" w:rsidRPr="00FF19B1" w:rsidRDefault="00570F42" w:rsidP="00FF19B1">
            <w:pPr>
              <w:widowControl w:val="0"/>
              <w:suppressAutoHyphens w:val="0"/>
              <w:autoSpaceDE w:val="0"/>
              <w:autoSpaceDN w:val="0"/>
              <w:spacing w:before="195"/>
              <w:ind w:left="112"/>
              <w:rPr>
                <w:rFonts w:ascii="Cambria" w:hAnsi="Cambria"/>
                <w:sz w:val="20"/>
                <w:szCs w:val="20"/>
                <w:lang w:eastAsia="en-US"/>
              </w:rPr>
            </w:pPr>
            <w:r w:rsidRPr="008E52A7">
              <w:rPr>
                <w:rFonts w:ascii="Cambria" w:hAnsi="Cambria"/>
                <w:sz w:val="20"/>
                <w:szCs w:val="20"/>
              </w:rPr>
              <w:t xml:space="preserve">12 people x </w:t>
            </w:r>
            <w:r w:rsidR="00CA18C6" w:rsidRPr="008E52A7">
              <w:rPr>
                <w:rFonts w:ascii="Cambria" w:hAnsi="Cambria"/>
                <w:sz w:val="20"/>
                <w:szCs w:val="20"/>
              </w:rPr>
              <w:t>IDR</w:t>
            </w:r>
            <w:r w:rsidRPr="008E52A7">
              <w:rPr>
                <w:rFonts w:ascii="Cambria" w:hAnsi="Cambria"/>
                <w:sz w:val="20"/>
                <w:szCs w:val="20"/>
              </w:rPr>
              <w:t>. 30.000,-</w:t>
            </w:r>
          </w:p>
        </w:tc>
        <w:tc>
          <w:tcPr>
            <w:tcW w:w="2269" w:type="dxa"/>
            <w:hideMark/>
          </w:tcPr>
          <w:p w14:paraId="26D2451E" w14:textId="0CF28BD3" w:rsidR="00FF19B1" w:rsidRPr="00FF19B1" w:rsidRDefault="00CA18C6" w:rsidP="00FF19B1">
            <w:pPr>
              <w:widowControl w:val="0"/>
              <w:tabs>
                <w:tab w:val="left" w:pos="1037"/>
              </w:tabs>
              <w:suppressAutoHyphens w:val="0"/>
              <w:autoSpaceDE w:val="0"/>
              <w:autoSpaceDN w:val="0"/>
              <w:spacing w:before="195"/>
              <w:ind w:left="157"/>
              <w:rPr>
                <w:rFonts w:ascii="Cambria" w:hAnsi="Cambria"/>
                <w:sz w:val="20"/>
                <w:szCs w:val="20"/>
                <w:lang w:eastAsia="en-US"/>
              </w:rPr>
            </w:pPr>
            <w:r w:rsidRPr="008E52A7">
              <w:rPr>
                <w:rFonts w:ascii="Cambria" w:hAnsi="Cambria"/>
                <w:sz w:val="20"/>
                <w:szCs w:val="20"/>
                <w:lang w:eastAsia="en-US"/>
              </w:rPr>
              <w:t xml:space="preserve">IDR. </w:t>
            </w:r>
            <w:r w:rsidR="00570F42" w:rsidRPr="00FF19B1">
              <w:rPr>
                <w:rFonts w:ascii="Cambria" w:hAnsi="Cambria"/>
                <w:sz w:val="20"/>
                <w:szCs w:val="20"/>
                <w:lang w:eastAsia="en-US"/>
              </w:rPr>
              <w:t>360.000,00</w:t>
            </w:r>
          </w:p>
        </w:tc>
      </w:tr>
      <w:tr w:rsidR="00570F42" w:rsidRPr="00FF19B1" w14:paraId="234EB8E8" w14:textId="77777777" w:rsidTr="008E52A7">
        <w:trPr>
          <w:trHeight w:val="595"/>
        </w:trPr>
        <w:tc>
          <w:tcPr>
            <w:tcW w:w="960" w:type="dxa"/>
            <w:hideMark/>
          </w:tcPr>
          <w:p w14:paraId="331CD109" w14:textId="77777777" w:rsidR="00FF19B1" w:rsidRPr="00FF19B1" w:rsidRDefault="00570F42" w:rsidP="00FF19B1">
            <w:pPr>
              <w:widowControl w:val="0"/>
              <w:suppressAutoHyphens w:val="0"/>
              <w:autoSpaceDE w:val="0"/>
              <w:autoSpaceDN w:val="0"/>
              <w:spacing w:before="59"/>
              <w:ind w:left="424"/>
              <w:rPr>
                <w:rFonts w:ascii="Cambria" w:hAnsi="Cambria"/>
                <w:b/>
                <w:sz w:val="20"/>
                <w:szCs w:val="20"/>
                <w:lang w:eastAsia="en-US"/>
              </w:rPr>
            </w:pPr>
            <w:r w:rsidRPr="00FF19B1">
              <w:rPr>
                <w:rFonts w:ascii="Cambria" w:hAnsi="Cambria"/>
                <w:b/>
                <w:sz w:val="20"/>
                <w:szCs w:val="20"/>
                <w:lang w:eastAsia="en-US"/>
              </w:rPr>
              <w:t>3</w:t>
            </w:r>
          </w:p>
        </w:tc>
        <w:tc>
          <w:tcPr>
            <w:tcW w:w="2944" w:type="dxa"/>
            <w:hideMark/>
          </w:tcPr>
          <w:p w14:paraId="738C1EE8" w14:textId="340B7A0F" w:rsidR="00FF19B1" w:rsidRPr="00FF19B1" w:rsidRDefault="00570F42" w:rsidP="00FF19B1">
            <w:pPr>
              <w:widowControl w:val="0"/>
              <w:suppressAutoHyphens w:val="0"/>
              <w:autoSpaceDE w:val="0"/>
              <w:autoSpaceDN w:val="0"/>
              <w:spacing w:before="59"/>
              <w:ind w:left="112"/>
              <w:rPr>
                <w:rFonts w:ascii="Cambria" w:hAnsi="Cambria"/>
                <w:sz w:val="20"/>
                <w:szCs w:val="20"/>
                <w:lang w:eastAsia="en-US"/>
              </w:rPr>
            </w:pPr>
            <w:r w:rsidRPr="008E52A7">
              <w:rPr>
                <w:rFonts w:ascii="Cambria" w:hAnsi="Cambria"/>
                <w:sz w:val="20"/>
                <w:szCs w:val="20"/>
              </w:rPr>
              <w:t>Transportation</w:t>
            </w:r>
          </w:p>
        </w:tc>
        <w:tc>
          <w:tcPr>
            <w:tcW w:w="2621" w:type="dxa"/>
            <w:hideMark/>
          </w:tcPr>
          <w:p w14:paraId="618AA5E9" w14:textId="759DFF9B" w:rsidR="00FF19B1" w:rsidRPr="00FF19B1" w:rsidRDefault="00570F42" w:rsidP="00FF19B1">
            <w:pPr>
              <w:widowControl w:val="0"/>
              <w:suppressAutoHyphens w:val="0"/>
              <w:autoSpaceDE w:val="0"/>
              <w:autoSpaceDN w:val="0"/>
              <w:spacing w:before="59"/>
              <w:ind w:left="112"/>
              <w:rPr>
                <w:rFonts w:ascii="Cambria" w:hAnsi="Cambria"/>
                <w:sz w:val="20"/>
                <w:szCs w:val="20"/>
                <w:lang w:eastAsia="en-US"/>
              </w:rPr>
            </w:pPr>
            <w:r w:rsidRPr="008E52A7">
              <w:rPr>
                <w:rFonts w:ascii="Cambria" w:hAnsi="Cambria"/>
                <w:sz w:val="20"/>
                <w:szCs w:val="20"/>
              </w:rPr>
              <w:t xml:space="preserve">2 cars x </w:t>
            </w:r>
            <w:r w:rsidR="00CA18C6" w:rsidRPr="008E52A7">
              <w:rPr>
                <w:rFonts w:ascii="Cambria" w:hAnsi="Cambria"/>
                <w:sz w:val="20"/>
                <w:szCs w:val="20"/>
              </w:rPr>
              <w:t>IDR</w:t>
            </w:r>
            <w:r w:rsidRPr="008E52A7">
              <w:rPr>
                <w:rFonts w:ascii="Cambria" w:hAnsi="Cambria"/>
                <w:sz w:val="20"/>
                <w:szCs w:val="20"/>
              </w:rPr>
              <w:t>. 200,000,-</w:t>
            </w:r>
          </w:p>
        </w:tc>
        <w:tc>
          <w:tcPr>
            <w:tcW w:w="2269" w:type="dxa"/>
            <w:hideMark/>
          </w:tcPr>
          <w:p w14:paraId="1F0BD09C" w14:textId="7E57514E" w:rsidR="00FF19B1" w:rsidRPr="00FF19B1" w:rsidRDefault="00CA18C6" w:rsidP="00FF19B1">
            <w:pPr>
              <w:widowControl w:val="0"/>
              <w:tabs>
                <w:tab w:val="left" w:pos="1037"/>
              </w:tabs>
              <w:suppressAutoHyphens w:val="0"/>
              <w:autoSpaceDE w:val="0"/>
              <w:autoSpaceDN w:val="0"/>
              <w:spacing w:before="59"/>
              <w:ind w:left="157"/>
              <w:rPr>
                <w:rFonts w:ascii="Cambria" w:hAnsi="Cambria"/>
                <w:sz w:val="20"/>
                <w:szCs w:val="20"/>
                <w:lang w:eastAsia="en-US"/>
              </w:rPr>
            </w:pPr>
            <w:r w:rsidRPr="008E52A7">
              <w:rPr>
                <w:rFonts w:ascii="Cambria" w:hAnsi="Cambria"/>
                <w:sz w:val="20"/>
                <w:szCs w:val="20"/>
                <w:lang w:eastAsia="en-US"/>
              </w:rPr>
              <w:t xml:space="preserve">IDR. </w:t>
            </w:r>
            <w:r w:rsidR="00570F42" w:rsidRPr="00FF19B1">
              <w:rPr>
                <w:rFonts w:ascii="Cambria" w:hAnsi="Cambria"/>
                <w:sz w:val="20"/>
                <w:szCs w:val="20"/>
                <w:lang w:eastAsia="en-US"/>
              </w:rPr>
              <w:t>400.000,00</w:t>
            </w:r>
          </w:p>
        </w:tc>
      </w:tr>
      <w:tr w:rsidR="00570F42" w:rsidRPr="00FF19B1" w14:paraId="5C303944" w14:textId="77777777" w:rsidTr="008E52A7">
        <w:trPr>
          <w:trHeight w:val="556"/>
        </w:trPr>
        <w:tc>
          <w:tcPr>
            <w:tcW w:w="960" w:type="dxa"/>
            <w:hideMark/>
          </w:tcPr>
          <w:p w14:paraId="1E1853A8" w14:textId="77777777" w:rsidR="00FF19B1" w:rsidRPr="00FF19B1" w:rsidRDefault="00570F42" w:rsidP="00FF19B1">
            <w:pPr>
              <w:widowControl w:val="0"/>
              <w:suppressAutoHyphens w:val="0"/>
              <w:autoSpaceDE w:val="0"/>
              <w:autoSpaceDN w:val="0"/>
              <w:spacing w:before="39"/>
              <w:ind w:left="424"/>
              <w:rPr>
                <w:rFonts w:ascii="Cambria" w:hAnsi="Cambria"/>
                <w:b/>
                <w:sz w:val="20"/>
                <w:szCs w:val="20"/>
                <w:lang w:eastAsia="en-US"/>
              </w:rPr>
            </w:pPr>
            <w:r w:rsidRPr="00FF19B1">
              <w:rPr>
                <w:rFonts w:ascii="Cambria" w:hAnsi="Cambria"/>
                <w:b/>
                <w:sz w:val="20"/>
                <w:szCs w:val="20"/>
                <w:lang w:eastAsia="en-US"/>
              </w:rPr>
              <w:t>4</w:t>
            </w:r>
          </w:p>
        </w:tc>
        <w:tc>
          <w:tcPr>
            <w:tcW w:w="2944" w:type="dxa"/>
            <w:hideMark/>
          </w:tcPr>
          <w:p w14:paraId="264E106D" w14:textId="095627F2" w:rsidR="00FF19B1" w:rsidRPr="00FF19B1" w:rsidRDefault="00570F42" w:rsidP="00FF19B1">
            <w:pPr>
              <w:widowControl w:val="0"/>
              <w:suppressAutoHyphens w:val="0"/>
              <w:autoSpaceDE w:val="0"/>
              <w:autoSpaceDN w:val="0"/>
              <w:spacing w:before="39"/>
              <w:ind w:left="112"/>
              <w:rPr>
                <w:rFonts w:ascii="Cambria" w:hAnsi="Cambria"/>
                <w:sz w:val="20"/>
                <w:szCs w:val="20"/>
                <w:lang w:eastAsia="en-US"/>
              </w:rPr>
            </w:pPr>
            <w:r w:rsidRPr="008E52A7">
              <w:rPr>
                <w:rFonts w:ascii="Cambria" w:hAnsi="Cambria"/>
                <w:sz w:val="20"/>
                <w:szCs w:val="20"/>
              </w:rPr>
              <w:t>Banners</w:t>
            </w:r>
          </w:p>
        </w:tc>
        <w:tc>
          <w:tcPr>
            <w:tcW w:w="2621" w:type="dxa"/>
            <w:hideMark/>
          </w:tcPr>
          <w:p w14:paraId="1BD8E883" w14:textId="2D310BD7" w:rsidR="00FF19B1" w:rsidRPr="00FF19B1" w:rsidRDefault="00570F42" w:rsidP="00FF19B1">
            <w:pPr>
              <w:widowControl w:val="0"/>
              <w:suppressAutoHyphens w:val="0"/>
              <w:autoSpaceDE w:val="0"/>
              <w:autoSpaceDN w:val="0"/>
              <w:spacing w:before="39"/>
              <w:ind w:left="112"/>
              <w:rPr>
                <w:rFonts w:ascii="Cambria" w:hAnsi="Cambria"/>
                <w:sz w:val="20"/>
                <w:szCs w:val="20"/>
                <w:lang w:eastAsia="en-US"/>
              </w:rPr>
            </w:pPr>
            <w:r w:rsidRPr="008E52A7">
              <w:rPr>
                <w:rFonts w:ascii="Cambria" w:hAnsi="Cambria"/>
                <w:sz w:val="20"/>
                <w:szCs w:val="20"/>
              </w:rPr>
              <w:t xml:space="preserve">1 x </w:t>
            </w:r>
            <w:r w:rsidR="00CA18C6" w:rsidRPr="008E52A7">
              <w:rPr>
                <w:rFonts w:ascii="Cambria" w:hAnsi="Cambria"/>
                <w:sz w:val="20"/>
                <w:szCs w:val="20"/>
              </w:rPr>
              <w:t>IDR</w:t>
            </w:r>
            <w:r w:rsidRPr="008E52A7">
              <w:rPr>
                <w:rFonts w:ascii="Cambria" w:hAnsi="Cambria"/>
                <w:sz w:val="20"/>
                <w:szCs w:val="20"/>
              </w:rPr>
              <w:t>. 100,000,-</w:t>
            </w:r>
          </w:p>
        </w:tc>
        <w:tc>
          <w:tcPr>
            <w:tcW w:w="2269" w:type="dxa"/>
            <w:hideMark/>
          </w:tcPr>
          <w:p w14:paraId="6B5CA4EE" w14:textId="32DA883B" w:rsidR="00FF19B1" w:rsidRPr="00FF19B1" w:rsidRDefault="00CA18C6" w:rsidP="00FF19B1">
            <w:pPr>
              <w:widowControl w:val="0"/>
              <w:tabs>
                <w:tab w:val="left" w:pos="1037"/>
              </w:tabs>
              <w:suppressAutoHyphens w:val="0"/>
              <w:autoSpaceDE w:val="0"/>
              <w:autoSpaceDN w:val="0"/>
              <w:spacing w:before="39"/>
              <w:ind w:left="157"/>
              <w:rPr>
                <w:rFonts w:ascii="Cambria" w:hAnsi="Cambria"/>
                <w:sz w:val="20"/>
                <w:szCs w:val="20"/>
                <w:lang w:eastAsia="en-US"/>
              </w:rPr>
            </w:pPr>
            <w:r w:rsidRPr="008E52A7">
              <w:rPr>
                <w:rFonts w:ascii="Cambria" w:hAnsi="Cambria"/>
                <w:sz w:val="20"/>
                <w:szCs w:val="20"/>
                <w:lang w:eastAsia="en-US"/>
              </w:rPr>
              <w:t xml:space="preserve">IDR. </w:t>
            </w:r>
            <w:r w:rsidR="00570F42" w:rsidRPr="00FF19B1">
              <w:rPr>
                <w:rFonts w:ascii="Cambria" w:hAnsi="Cambria"/>
                <w:sz w:val="20"/>
                <w:szCs w:val="20"/>
                <w:lang w:eastAsia="en-US"/>
              </w:rPr>
              <w:t>100.000,00</w:t>
            </w:r>
          </w:p>
        </w:tc>
      </w:tr>
      <w:tr w:rsidR="00570F42" w:rsidRPr="00FF19B1" w14:paraId="0F74D67F" w14:textId="77777777" w:rsidTr="008E52A7">
        <w:trPr>
          <w:trHeight w:val="532"/>
        </w:trPr>
        <w:tc>
          <w:tcPr>
            <w:tcW w:w="960" w:type="dxa"/>
            <w:hideMark/>
          </w:tcPr>
          <w:p w14:paraId="4111DAD1" w14:textId="77777777" w:rsidR="00FF19B1" w:rsidRPr="00FF19B1" w:rsidRDefault="00570F42" w:rsidP="00FF19B1">
            <w:pPr>
              <w:widowControl w:val="0"/>
              <w:suppressAutoHyphens w:val="0"/>
              <w:autoSpaceDE w:val="0"/>
              <w:autoSpaceDN w:val="0"/>
              <w:spacing w:before="27"/>
              <w:ind w:left="424"/>
              <w:rPr>
                <w:rFonts w:ascii="Cambria" w:hAnsi="Cambria"/>
                <w:b/>
                <w:sz w:val="20"/>
                <w:szCs w:val="20"/>
                <w:lang w:eastAsia="en-US"/>
              </w:rPr>
            </w:pPr>
            <w:r w:rsidRPr="00FF19B1">
              <w:rPr>
                <w:rFonts w:ascii="Cambria" w:hAnsi="Cambria"/>
                <w:b/>
                <w:sz w:val="20"/>
                <w:szCs w:val="20"/>
                <w:lang w:eastAsia="en-US"/>
              </w:rPr>
              <w:t>5</w:t>
            </w:r>
          </w:p>
        </w:tc>
        <w:tc>
          <w:tcPr>
            <w:tcW w:w="2944" w:type="dxa"/>
            <w:hideMark/>
          </w:tcPr>
          <w:p w14:paraId="65045A17" w14:textId="4AC83370" w:rsidR="00FF19B1" w:rsidRPr="00FF19B1" w:rsidRDefault="00570F42" w:rsidP="00FF19B1">
            <w:pPr>
              <w:widowControl w:val="0"/>
              <w:suppressAutoHyphens w:val="0"/>
              <w:autoSpaceDE w:val="0"/>
              <w:autoSpaceDN w:val="0"/>
              <w:spacing w:before="27"/>
              <w:ind w:left="112"/>
              <w:rPr>
                <w:rFonts w:ascii="Cambria" w:hAnsi="Cambria"/>
                <w:sz w:val="20"/>
                <w:szCs w:val="20"/>
                <w:lang w:eastAsia="en-US"/>
              </w:rPr>
            </w:pPr>
            <w:r w:rsidRPr="008E52A7">
              <w:rPr>
                <w:rFonts w:ascii="Cambria" w:hAnsi="Cambria"/>
                <w:sz w:val="20"/>
                <w:szCs w:val="20"/>
              </w:rPr>
              <w:t>Certificate</w:t>
            </w:r>
          </w:p>
        </w:tc>
        <w:tc>
          <w:tcPr>
            <w:tcW w:w="2621" w:type="dxa"/>
            <w:hideMark/>
          </w:tcPr>
          <w:p w14:paraId="73012036" w14:textId="3ED9AFB7" w:rsidR="00FF19B1" w:rsidRPr="00FF19B1" w:rsidRDefault="00570F42" w:rsidP="00FF19B1">
            <w:pPr>
              <w:widowControl w:val="0"/>
              <w:suppressAutoHyphens w:val="0"/>
              <w:autoSpaceDE w:val="0"/>
              <w:autoSpaceDN w:val="0"/>
              <w:spacing w:before="27"/>
              <w:ind w:left="112"/>
              <w:rPr>
                <w:rFonts w:ascii="Cambria" w:hAnsi="Cambria"/>
                <w:sz w:val="20"/>
                <w:szCs w:val="20"/>
                <w:lang w:eastAsia="en-US"/>
              </w:rPr>
            </w:pPr>
            <w:r w:rsidRPr="008E52A7">
              <w:rPr>
                <w:rFonts w:ascii="Cambria" w:hAnsi="Cambria"/>
                <w:sz w:val="20"/>
                <w:szCs w:val="20"/>
              </w:rPr>
              <w:t xml:space="preserve">12 people x </w:t>
            </w:r>
            <w:proofErr w:type="spellStart"/>
            <w:r w:rsidRPr="008E52A7">
              <w:rPr>
                <w:rFonts w:ascii="Cambria" w:hAnsi="Cambria"/>
                <w:sz w:val="20"/>
                <w:szCs w:val="20"/>
              </w:rPr>
              <w:t>Rp</w:t>
            </w:r>
            <w:proofErr w:type="spellEnd"/>
            <w:r w:rsidRPr="008E52A7">
              <w:rPr>
                <w:rFonts w:ascii="Cambria" w:hAnsi="Cambria"/>
                <w:sz w:val="20"/>
                <w:szCs w:val="20"/>
              </w:rPr>
              <w:t>. 20,000,-</w:t>
            </w:r>
          </w:p>
        </w:tc>
        <w:tc>
          <w:tcPr>
            <w:tcW w:w="2269" w:type="dxa"/>
            <w:hideMark/>
          </w:tcPr>
          <w:p w14:paraId="0D3D9B20" w14:textId="66C55DE4" w:rsidR="00FF19B1" w:rsidRPr="00FF19B1" w:rsidRDefault="00CA18C6" w:rsidP="00FF19B1">
            <w:pPr>
              <w:widowControl w:val="0"/>
              <w:tabs>
                <w:tab w:val="left" w:pos="1037"/>
              </w:tabs>
              <w:suppressAutoHyphens w:val="0"/>
              <w:autoSpaceDE w:val="0"/>
              <w:autoSpaceDN w:val="0"/>
              <w:spacing w:before="27"/>
              <w:ind w:left="157"/>
              <w:rPr>
                <w:rFonts w:ascii="Cambria" w:hAnsi="Cambria"/>
                <w:sz w:val="20"/>
                <w:szCs w:val="20"/>
                <w:lang w:eastAsia="en-US"/>
              </w:rPr>
            </w:pPr>
            <w:r w:rsidRPr="008E52A7">
              <w:rPr>
                <w:rFonts w:ascii="Cambria" w:hAnsi="Cambria"/>
                <w:sz w:val="20"/>
                <w:szCs w:val="20"/>
                <w:lang w:eastAsia="en-US"/>
              </w:rPr>
              <w:t xml:space="preserve">IDR. </w:t>
            </w:r>
            <w:r w:rsidR="00570F42" w:rsidRPr="00FF19B1">
              <w:rPr>
                <w:rFonts w:ascii="Cambria" w:hAnsi="Cambria"/>
                <w:sz w:val="20"/>
                <w:szCs w:val="20"/>
                <w:lang w:eastAsia="en-US"/>
              </w:rPr>
              <w:t>240.000,00</w:t>
            </w:r>
          </w:p>
        </w:tc>
      </w:tr>
      <w:tr w:rsidR="00570F42" w:rsidRPr="00FF19B1" w14:paraId="3A4939F5" w14:textId="77777777" w:rsidTr="008E52A7">
        <w:trPr>
          <w:trHeight w:val="621"/>
        </w:trPr>
        <w:tc>
          <w:tcPr>
            <w:tcW w:w="960" w:type="dxa"/>
            <w:hideMark/>
          </w:tcPr>
          <w:p w14:paraId="10557EA3" w14:textId="77777777" w:rsidR="00FF19B1" w:rsidRPr="00FF19B1" w:rsidRDefault="00570F42" w:rsidP="00FF19B1">
            <w:pPr>
              <w:widowControl w:val="0"/>
              <w:suppressAutoHyphens w:val="0"/>
              <w:autoSpaceDE w:val="0"/>
              <w:autoSpaceDN w:val="0"/>
              <w:spacing w:before="71"/>
              <w:ind w:left="424"/>
              <w:rPr>
                <w:rFonts w:ascii="Cambria" w:hAnsi="Cambria"/>
                <w:b/>
                <w:sz w:val="20"/>
                <w:szCs w:val="20"/>
                <w:lang w:eastAsia="en-US"/>
              </w:rPr>
            </w:pPr>
            <w:r w:rsidRPr="00FF19B1">
              <w:rPr>
                <w:rFonts w:ascii="Cambria" w:hAnsi="Cambria"/>
                <w:b/>
                <w:sz w:val="20"/>
                <w:szCs w:val="20"/>
                <w:lang w:eastAsia="en-US"/>
              </w:rPr>
              <w:t>6</w:t>
            </w:r>
          </w:p>
        </w:tc>
        <w:tc>
          <w:tcPr>
            <w:tcW w:w="2944" w:type="dxa"/>
            <w:hideMark/>
          </w:tcPr>
          <w:p w14:paraId="3AE7E50B" w14:textId="6C40D7CA" w:rsidR="00FF19B1" w:rsidRPr="00FF19B1" w:rsidRDefault="00570F42" w:rsidP="00FF19B1">
            <w:pPr>
              <w:widowControl w:val="0"/>
              <w:suppressAutoHyphens w:val="0"/>
              <w:autoSpaceDE w:val="0"/>
              <w:autoSpaceDN w:val="0"/>
              <w:spacing w:before="71"/>
              <w:ind w:left="112"/>
              <w:rPr>
                <w:rFonts w:ascii="Cambria" w:hAnsi="Cambria"/>
                <w:sz w:val="20"/>
                <w:szCs w:val="20"/>
                <w:lang w:eastAsia="en-US"/>
              </w:rPr>
            </w:pPr>
            <w:r w:rsidRPr="008E52A7">
              <w:rPr>
                <w:rFonts w:ascii="Cambria" w:hAnsi="Cambria"/>
                <w:sz w:val="20"/>
                <w:szCs w:val="20"/>
              </w:rPr>
              <w:t>Documentation</w:t>
            </w:r>
          </w:p>
        </w:tc>
        <w:tc>
          <w:tcPr>
            <w:tcW w:w="2621" w:type="dxa"/>
            <w:hideMark/>
          </w:tcPr>
          <w:p w14:paraId="643B4140" w14:textId="79FAF758" w:rsidR="00FF19B1" w:rsidRPr="00FF19B1" w:rsidRDefault="00570F42" w:rsidP="008E52A7">
            <w:pPr>
              <w:widowControl w:val="0"/>
              <w:suppressAutoHyphens w:val="0"/>
              <w:autoSpaceDE w:val="0"/>
              <w:autoSpaceDN w:val="0"/>
              <w:spacing w:before="41"/>
              <w:ind w:left="112"/>
              <w:rPr>
                <w:rFonts w:ascii="Cambria" w:hAnsi="Cambria"/>
                <w:sz w:val="20"/>
                <w:szCs w:val="20"/>
                <w:lang w:eastAsia="en-US"/>
              </w:rPr>
            </w:pPr>
            <w:r w:rsidRPr="008E52A7">
              <w:rPr>
                <w:rFonts w:ascii="Cambria" w:hAnsi="Cambria"/>
                <w:sz w:val="20"/>
                <w:szCs w:val="20"/>
              </w:rPr>
              <w:t xml:space="preserve">Rent 1 Camera x </w:t>
            </w:r>
            <w:r w:rsidR="00CA18C6" w:rsidRPr="008E52A7">
              <w:rPr>
                <w:rFonts w:ascii="Cambria" w:hAnsi="Cambria"/>
                <w:sz w:val="20"/>
                <w:szCs w:val="20"/>
              </w:rPr>
              <w:t>IDR 150.000,-</w:t>
            </w:r>
            <w:r w:rsidRPr="008E52A7">
              <w:rPr>
                <w:rFonts w:ascii="Cambria" w:hAnsi="Cambria"/>
                <w:sz w:val="20"/>
                <w:szCs w:val="20"/>
              </w:rPr>
              <w:t>.</w:t>
            </w:r>
          </w:p>
        </w:tc>
        <w:tc>
          <w:tcPr>
            <w:tcW w:w="2269" w:type="dxa"/>
            <w:hideMark/>
          </w:tcPr>
          <w:p w14:paraId="504320AC" w14:textId="443A73B3" w:rsidR="00FF19B1" w:rsidRPr="00FF19B1" w:rsidRDefault="00CA18C6" w:rsidP="00FF19B1">
            <w:pPr>
              <w:widowControl w:val="0"/>
              <w:tabs>
                <w:tab w:val="left" w:pos="1037"/>
              </w:tabs>
              <w:suppressAutoHyphens w:val="0"/>
              <w:autoSpaceDE w:val="0"/>
              <w:autoSpaceDN w:val="0"/>
              <w:spacing w:before="71"/>
              <w:ind w:left="157"/>
              <w:rPr>
                <w:rFonts w:ascii="Cambria" w:hAnsi="Cambria"/>
                <w:sz w:val="20"/>
                <w:szCs w:val="20"/>
                <w:lang w:eastAsia="en-US"/>
              </w:rPr>
            </w:pPr>
            <w:r w:rsidRPr="008E52A7">
              <w:rPr>
                <w:rFonts w:ascii="Cambria" w:hAnsi="Cambria"/>
                <w:sz w:val="20"/>
                <w:szCs w:val="20"/>
                <w:lang w:eastAsia="en-US"/>
              </w:rPr>
              <w:t xml:space="preserve">IDR. </w:t>
            </w:r>
            <w:r w:rsidR="00570F42" w:rsidRPr="00FF19B1">
              <w:rPr>
                <w:rFonts w:ascii="Cambria" w:hAnsi="Cambria"/>
                <w:sz w:val="20"/>
                <w:szCs w:val="20"/>
                <w:lang w:eastAsia="en-US"/>
              </w:rPr>
              <w:t>150.000,00</w:t>
            </w:r>
          </w:p>
        </w:tc>
      </w:tr>
      <w:tr w:rsidR="00570F42" w:rsidRPr="00FF19B1" w14:paraId="5FDF3ECC" w14:textId="77777777" w:rsidTr="008E52A7">
        <w:trPr>
          <w:trHeight w:val="798"/>
        </w:trPr>
        <w:tc>
          <w:tcPr>
            <w:tcW w:w="960" w:type="dxa"/>
            <w:hideMark/>
          </w:tcPr>
          <w:p w14:paraId="26412CD2" w14:textId="77777777" w:rsidR="00FF19B1" w:rsidRPr="00FF19B1" w:rsidRDefault="00570F42" w:rsidP="00FF19B1">
            <w:pPr>
              <w:widowControl w:val="0"/>
              <w:suppressAutoHyphens w:val="0"/>
              <w:autoSpaceDE w:val="0"/>
              <w:autoSpaceDN w:val="0"/>
              <w:spacing w:before="159"/>
              <w:ind w:left="393"/>
              <w:rPr>
                <w:rFonts w:ascii="Cambria" w:hAnsi="Cambria"/>
                <w:b/>
                <w:sz w:val="20"/>
                <w:szCs w:val="20"/>
                <w:lang w:eastAsia="en-US"/>
              </w:rPr>
            </w:pPr>
            <w:r w:rsidRPr="00FF19B1">
              <w:rPr>
                <w:rFonts w:ascii="Cambria" w:hAnsi="Cambria"/>
                <w:b/>
                <w:sz w:val="20"/>
                <w:szCs w:val="20"/>
                <w:lang w:eastAsia="en-US"/>
              </w:rPr>
              <w:t>7.</w:t>
            </w:r>
          </w:p>
        </w:tc>
        <w:tc>
          <w:tcPr>
            <w:tcW w:w="2944" w:type="dxa"/>
            <w:hideMark/>
          </w:tcPr>
          <w:p w14:paraId="2D612C56" w14:textId="2CF6A9A7" w:rsidR="00FF19B1" w:rsidRPr="00FF19B1" w:rsidRDefault="00570F42" w:rsidP="00FF19B1">
            <w:pPr>
              <w:widowControl w:val="0"/>
              <w:suppressAutoHyphens w:val="0"/>
              <w:autoSpaceDE w:val="0"/>
              <w:autoSpaceDN w:val="0"/>
              <w:spacing w:before="159"/>
              <w:ind w:left="112"/>
              <w:rPr>
                <w:rFonts w:ascii="Cambria" w:hAnsi="Cambria"/>
                <w:sz w:val="20"/>
                <w:szCs w:val="20"/>
                <w:lang w:eastAsia="en-US"/>
              </w:rPr>
            </w:pPr>
            <w:r w:rsidRPr="008E52A7">
              <w:rPr>
                <w:rFonts w:ascii="Cambria" w:hAnsi="Cambria"/>
                <w:sz w:val="20"/>
                <w:szCs w:val="20"/>
              </w:rPr>
              <w:t>Outcome (Journal Publication)</w:t>
            </w:r>
          </w:p>
        </w:tc>
        <w:tc>
          <w:tcPr>
            <w:tcW w:w="2621" w:type="dxa"/>
            <w:hideMark/>
          </w:tcPr>
          <w:p w14:paraId="03EEB3FD" w14:textId="5A8E7124" w:rsidR="00FF19B1" w:rsidRPr="00FF19B1" w:rsidRDefault="008E52A7" w:rsidP="008E52A7">
            <w:pPr>
              <w:widowControl w:val="0"/>
              <w:suppressAutoHyphens w:val="0"/>
              <w:autoSpaceDE w:val="0"/>
              <w:autoSpaceDN w:val="0"/>
              <w:spacing w:before="1" w:line="276" w:lineRule="auto"/>
              <w:ind w:right="475"/>
              <w:rPr>
                <w:rFonts w:ascii="Cambria" w:hAnsi="Cambria"/>
                <w:sz w:val="20"/>
                <w:szCs w:val="20"/>
                <w:lang w:eastAsia="en-US"/>
              </w:rPr>
            </w:pPr>
            <w:r>
              <w:rPr>
                <w:rFonts w:ascii="Cambria" w:hAnsi="Cambria"/>
                <w:sz w:val="20"/>
                <w:szCs w:val="20"/>
                <w:lang w:eastAsia="en-US"/>
              </w:rPr>
              <w:t xml:space="preserve">   (</w:t>
            </w:r>
            <w:r w:rsidR="00CA18C6" w:rsidRPr="008E52A7">
              <w:rPr>
                <w:rFonts w:ascii="Cambria" w:hAnsi="Cambria"/>
                <w:sz w:val="20"/>
                <w:szCs w:val="20"/>
                <w:lang w:eastAsia="en-US"/>
              </w:rPr>
              <w:t xml:space="preserve">National </w:t>
            </w:r>
            <w:r>
              <w:rPr>
                <w:rFonts w:ascii="Cambria" w:hAnsi="Cambria"/>
                <w:sz w:val="20"/>
                <w:szCs w:val="20"/>
                <w:lang w:eastAsia="en-US"/>
              </w:rPr>
              <w:t xml:space="preserve">      </w:t>
            </w:r>
            <w:r w:rsidR="00CA18C6" w:rsidRPr="008E52A7">
              <w:rPr>
                <w:rFonts w:ascii="Cambria" w:hAnsi="Cambria"/>
                <w:sz w:val="20"/>
                <w:szCs w:val="20"/>
                <w:lang w:eastAsia="en-US"/>
              </w:rPr>
              <w:t>Journal)</w:t>
            </w:r>
          </w:p>
        </w:tc>
        <w:tc>
          <w:tcPr>
            <w:tcW w:w="2269" w:type="dxa"/>
            <w:hideMark/>
          </w:tcPr>
          <w:p w14:paraId="777BB518" w14:textId="63384E51" w:rsidR="00FF19B1" w:rsidRPr="00FF19B1" w:rsidRDefault="00CA18C6" w:rsidP="00FF19B1">
            <w:pPr>
              <w:widowControl w:val="0"/>
              <w:tabs>
                <w:tab w:val="left" w:pos="1037"/>
              </w:tabs>
              <w:suppressAutoHyphens w:val="0"/>
              <w:autoSpaceDE w:val="0"/>
              <w:autoSpaceDN w:val="0"/>
              <w:spacing w:before="159"/>
              <w:ind w:left="157"/>
              <w:rPr>
                <w:rFonts w:ascii="Cambria" w:hAnsi="Cambria"/>
                <w:sz w:val="20"/>
                <w:szCs w:val="20"/>
                <w:lang w:eastAsia="en-US"/>
              </w:rPr>
            </w:pPr>
            <w:r w:rsidRPr="008E52A7">
              <w:rPr>
                <w:rFonts w:ascii="Cambria" w:hAnsi="Cambria"/>
                <w:sz w:val="20"/>
                <w:szCs w:val="20"/>
                <w:lang w:eastAsia="en-US"/>
              </w:rPr>
              <w:t xml:space="preserve">IDR. </w:t>
            </w:r>
            <w:r w:rsidR="00570F42" w:rsidRPr="00FF19B1">
              <w:rPr>
                <w:rFonts w:ascii="Cambria" w:hAnsi="Cambria"/>
                <w:sz w:val="20"/>
                <w:szCs w:val="20"/>
                <w:lang w:eastAsia="en-US"/>
              </w:rPr>
              <w:t>400.000,00</w:t>
            </w:r>
          </w:p>
        </w:tc>
      </w:tr>
      <w:tr w:rsidR="00570F42" w:rsidRPr="00FF19B1" w14:paraId="5599BFBA" w14:textId="77777777" w:rsidTr="008E52A7">
        <w:trPr>
          <w:trHeight w:val="558"/>
        </w:trPr>
        <w:tc>
          <w:tcPr>
            <w:tcW w:w="960" w:type="dxa"/>
            <w:hideMark/>
          </w:tcPr>
          <w:p w14:paraId="1278F34D" w14:textId="77777777" w:rsidR="00FF19B1" w:rsidRPr="00FF19B1" w:rsidRDefault="00570F42" w:rsidP="00FF19B1">
            <w:pPr>
              <w:widowControl w:val="0"/>
              <w:suppressAutoHyphens w:val="0"/>
              <w:autoSpaceDE w:val="0"/>
              <w:autoSpaceDN w:val="0"/>
              <w:spacing w:before="39"/>
              <w:ind w:left="393"/>
              <w:rPr>
                <w:rFonts w:ascii="Cambria" w:hAnsi="Cambria"/>
                <w:b/>
                <w:sz w:val="20"/>
                <w:szCs w:val="20"/>
                <w:lang w:eastAsia="en-US"/>
              </w:rPr>
            </w:pPr>
            <w:r w:rsidRPr="00FF19B1">
              <w:rPr>
                <w:rFonts w:ascii="Cambria" w:hAnsi="Cambria"/>
                <w:b/>
                <w:sz w:val="20"/>
                <w:szCs w:val="20"/>
                <w:lang w:eastAsia="en-US"/>
              </w:rPr>
              <w:t>8.</w:t>
            </w:r>
          </w:p>
        </w:tc>
        <w:tc>
          <w:tcPr>
            <w:tcW w:w="2944" w:type="dxa"/>
            <w:hideMark/>
          </w:tcPr>
          <w:p w14:paraId="451A869F" w14:textId="16B1FC7B" w:rsidR="00FF19B1" w:rsidRPr="00FF19B1" w:rsidRDefault="00570F42" w:rsidP="00FF19B1">
            <w:pPr>
              <w:widowControl w:val="0"/>
              <w:suppressAutoHyphens w:val="0"/>
              <w:autoSpaceDE w:val="0"/>
              <w:autoSpaceDN w:val="0"/>
              <w:spacing w:before="39"/>
              <w:ind w:left="112"/>
              <w:rPr>
                <w:rFonts w:ascii="Cambria" w:hAnsi="Cambria"/>
                <w:sz w:val="20"/>
                <w:szCs w:val="20"/>
                <w:lang w:eastAsia="en-US"/>
              </w:rPr>
            </w:pPr>
            <w:r w:rsidRPr="008E52A7">
              <w:rPr>
                <w:rFonts w:ascii="Cambria" w:hAnsi="Cambria"/>
                <w:sz w:val="20"/>
                <w:szCs w:val="20"/>
              </w:rPr>
              <w:t>Props</w:t>
            </w:r>
          </w:p>
        </w:tc>
        <w:tc>
          <w:tcPr>
            <w:tcW w:w="2621" w:type="dxa"/>
            <w:hideMark/>
          </w:tcPr>
          <w:p w14:paraId="25AB5DB3" w14:textId="69FAF282" w:rsidR="00FF19B1" w:rsidRPr="00FF19B1" w:rsidRDefault="00CA18C6" w:rsidP="00FF19B1">
            <w:pPr>
              <w:widowControl w:val="0"/>
              <w:suppressAutoHyphens w:val="0"/>
              <w:autoSpaceDE w:val="0"/>
              <w:autoSpaceDN w:val="0"/>
              <w:spacing w:before="39"/>
              <w:ind w:left="112"/>
              <w:rPr>
                <w:rFonts w:ascii="Cambria" w:hAnsi="Cambria"/>
                <w:sz w:val="20"/>
                <w:szCs w:val="20"/>
                <w:lang w:eastAsia="en-US"/>
              </w:rPr>
            </w:pPr>
            <w:r w:rsidRPr="008E52A7">
              <w:rPr>
                <w:rFonts w:ascii="Cambria" w:hAnsi="Cambria"/>
                <w:sz w:val="20"/>
                <w:szCs w:val="20"/>
                <w:lang w:eastAsia="en-US"/>
              </w:rPr>
              <w:t>1 package</w:t>
            </w:r>
          </w:p>
        </w:tc>
        <w:tc>
          <w:tcPr>
            <w:tcW w:w="2269" w:type="dxa"/>
            <w:hideMark/>
          </w:tcPr>
          <w:p w14:paraId="3A3670FF" w14:textId="568C4675" w:rsidR="00FF19B1" w:rsidRPr="00FF19B1" w:rsidRDefault="00CA18C6" w:rsidP="00FF19B1">
            <w:pPr>
              <w:widowControl w:val="0"/>
              <w:tabs>
                <w:tab w:val="left" w:pos="1037"/>
              </w:tabs>
              <w:suppressAutoHyphens w:val="0"/>
              <w:autoSpaceDE w:val="0"/>
              <w:autoSpaceDN w:val="0"/>
              <w:spacing w:before="39"/>
              <w:ind w:left="157"/>
              <w:rPr>
                <w:rFonts w:ascii="Cambria" w:hAnsi="Cambria"/>
                <w:sz w:val="20"/>
                <w:szCs w:val="20"/>
                <w:lang w:eastAsia="en-US"/>
              </w:rPr>
            </w:pPr>
            <w:r w:rsidRPr="008E52A7">
              <w:rPr>
                <w:rFonts w:ascii="Cambria" w:hAnsi="Cambria"/>
                <w:sz w:val="20"/>
                <w:szCs w:val="20"/>
                <w:lang w:eastAsia="en-US"/>
              </w:rPr>
              <w:t xml:space="preserve">IDR. </w:t>
            </w:r>
            <w:r w:rsidR="00570F42" w:rsidRPr="00FF19B1">
              <w:rPr>
                <w:rFonts w:ascii="Cambria" w:hAnsi="Cambria"/>
                <w:sz w:val="20"/>
                <w:szCs w:val="20"/>
                <w:lang w:eastAsia="en-US"/>
              </w:rPr>
              <w:t>110.000,00</w:t>
            </w:r>
          </w:p>
        </w:tc>
      </w:tr>
      <w:tr w:rsidR="00FF19B1" w:rsidRPr="00FF19B1" w14:paraId="5C202BF4" w14:textId="77777777" w:rsidTr="008E52A7">
        <w:trPr>
          <w:trHeight w:val="477"/>
        </w:trPr>
        <w:tc>
          <w:tcPr>
            <w:tcW w:w="6525" w:type="dxa"/>
            <w:gridSpan w:val="3"/>
            <w:tcBorders>
              <w:bottom w:val="single" w:sz="4" w:space="0" w:color="auto"/>
            </w:tcBorders>
            <w:hideMark/>
          </w:tcPr>
          <w:p w14:paraId="065D1B4A" w14:textId="77777777" w:rsidR="00FF19B1" w:rsidRPr="00FF19B1" w:rsidRDefault="00FF19B1" w:rsidP="00FF19B1">
            <w:pPr>
              <w:widowControl w:val="0"/>
              <w:suppressAutoHyphens w:val="0"/>
              <w:autoSpaceDE w:val="0"/>
              <w:autoSpaceDN w:val="0"/>
              <w:spacing w:line="275" w:lineRule="exact"/>
              <w:ind w:left="2972" w:right="2955"/>
              <w:jc w:val="center"/>
              <w:rPr>
                <w:rFonts w:ascii="Cambria" w:hAnsi="Cambria"/>
                <w:b/>
                <w:sz w:val="20"/>
                <w:szCs w:val="20"/>
                <w:lang w:eastAsia="en-US"/>
              </w:rPr>
            </w:pPr>
            <w:r w:rsidRPr="00FF19B1">
              <w:rPr>
                <w:rFonts w:ascii="Cambria" w:hAnsi="Cambria"/>
                <w:b/>
                <w:sz w:val="20"/>
                <w:szCs w:val="20"/>
                <w:lang w:eastAsia="en-US"/>
              </w:rPr>
              <w:t>Total</w:t>
            </w:r>
          </w:p>
        </w:tc>
        <w:tc>
          <w:tcPr>
            <w:tcW w:w="2269" w:type="dxa"/>
            <w:tcBorders>
              <w:bottom w:val="single" w:sz="4" w:space="0" w:color="auto"/>
            </w:tcBorders>
            <w:hideMark/>
          </w:tcPr>
          <w:p w14:paraId="3CEC9BC2" w14:textId="3569A9AE" w:rsidR="00FF19B1" w:rsidRPr="00FF19B1" w:rsidRDefault="00CA18C6" w:rsidP="00FF19B1">
            <w:pPr>
              <w:widowControl w:val="0"/>
              <w:tabs>
                <w:tab w:val="left" w:pos="840"/>
              </w:tabs>
              <w:suppressAutoHyphens w:val="0"/>
              <w:autoSpaceDE w:val="0"/>
              <w:autoSpaceDN w:val="0"/>
              <w:spacing w:line="275" w:lineRule="exact"/>
              <w:ind w:left="174"/>
              <w:rPr>
                <w:rFonts w:ascii="Cambria" w:hAnsi="Cambria"/>
                <w:b/>
                <w:sz w:val="20"/>
                <w:szCs w:val="20"/>
                <w:lang w:eastAsia="en-US"/>
              </w:rPr>
            </w:pPr>
            <w:r w:rsidRPr="008E52A7">
              <w:rPr>
                <w:rFonts w:ascii="Cambria" w:hAnsi="Cambria"/>
                <w:b/>
                <w:sz w:val="20"/>
                <w:szCs w:val="20"/>
                <w:lang w:eastAsia="en-US"/>
              </w:rPr>
              <w:t xml:space="preserve">IDR. </w:t>
            </w:r>
            <w:r w:rsidR="00FF19B1" w:rsidRPr="00FF19B1">
              <w:rPr>
                <w:rFonts w:ascii="Cambria" w:hAnsi="Cambria"/>
                <w:b/>
                <w:sz w:val="20"/>
                <w:szCs w:val="20"/>
                <w:lang w:eastAsia="en-US"/>
              </w:rPr>
              <w:t>2.000.000,00</w:t>
            </w:r>
          </w:p>
        </w:tc>
      </w:tr>
    </w:tbl>
    <w:p w14:paraId="2007C726" w14:textId="77777777" w:rsidR="00650EC7" w:rsidRPr="006654C5" w:rsidRDefault="00650EC7" w:rsidP="00CA18C6">
      <w:pPr>
        <w:autoSpaceDE w:val="0"/>
        <w:jc w:val="both"/>
        <w:rPr>
          <w:rFonts w:ascii="Cambria" w:hAnsi="Cambria"/>
          <w:color w:val="000000"/>
          <w:sz w:val="22"/>
          <w:szCs w:val="22"/>
        </w:rPr>
      </w:pPr>
    </w:p>
    <w:p w14:paraId="5FF8B12A" w14:textId="77777777" w:rsidR="003D0E73" w:rsidRDefault="003D0E73" w:rsidP="00913E00">
      <w:pPr>
        <w:autoSpaceDE w:val="0"/>
        <w:spacing w:after="120"/>
        <w:jc w:val="center"/>
        <w:rPr>
          <w:rFonts w:ascii="Cambria" w:hAnsi="Cambria"/>
          <w:b/>
          <w:color w:val="000000"/>
          <w:sz w:val="22"/>
          <w:szCs w:val="22"/>
          <w:lang w:val="fi-FI"/>
        </w:rPr>
      </w:pPr>
    </w:p>
    <w:p w14:paraId="76A0B08E" w14:textId="3DBA2AAA" w:rsidR="00650EC7" w:rsidRPr="00913E00" w:rsidRDefault="00913E00" w:rsidP="00913E00">
      <w:pPr>
        <w:autoSpaceDE w:val="0"/>
        <w:spacing w:after="120"/>
        <w:jc w:val="center"/>
        <w:rPr>
          <w:rFonts w:ascii="Cambria" w:hAnsi="Cambria"/>
          <w:b/>
          <w:color w:val="000000"/>
          <w:sz w:val="22"/>
          <w:szCs w:val="22"/>
          <w:lang w:val="fi-FI"/>
        </w:rPr>
      </w:pPr>
      <w:r w:rsidRPr="00913E00">
        <w:rPr>
          <w:rFonts w:ascii="Cambria" w:hAnsi="Cambria"/>
          <w:b/>
          <w:color w:val="000000"/>
          <w:sz w:val="22"/>
          <w:szCs w:val="22"/>
          <w:lang w:val="fi-FI"/>
        </w:rPr>
        <w:t>RESULTS AND DISCUSSION</w:t>
      </w:r>
    </w:p>
    <w:p w14:paraId="3A05D63E" w14:textId="77777777" w:rsidR="00CA18C6" w:rsidRPr="008E52A7" w:rsidRDefault="00CA18C6" w:rsidP="00CA18C6">
      <w:pPr>
        <w:autoSpaceDE w:val="0"/>
        <w:ind w:firstLine="567"/>
        <w:jc w:val="both"/>
        <w:rPr>
          <w:rFonts w:ascii="Cambria" w:hAnsi="Cambria"/>
          <w:sz w:val="22"/>
          <w:szCs w:val="22"/>
          <w:lang w:val="id-ID"/>
        </w:rPr>
      </w:pPr>
      <w:r w:rsidRPr="008E52A7">
        <w:rPr>
          <w:rFonts w:ascii="Cambria" w:hAnsi="Cambria"/>
          <w:sz w:val="22"/>
          <w:szCs w:val="22"/>
          <w:lang w:val="id-ID"/>
        </w:rPr>
        <w:t>Socialization regarding the exploration of making liquid organic fertilizer for residents of RT 20 Sadar Sriwijaya Village, Bandar Sribhawono Subdistrict, was held on March 21, 2021 and took place at the residence of one of the residents of RT 20. The activity was carried out with 12 participants. Community service activities are carried out by means of lectures, discussions, and practices related to the manufacture, storage, and use of liquid organic fertilizers in the household as an effort to reduce the use of inorganic fertilizers for agriculture.</w:t>
      </w:r>
    </w:p>
    <w:p w14:paraId="3DB2376E" w14:textId="33BE860E" w:rsidR="00755763" w:rsidRPr="008E52A7" w:rsidRDefault="00CA18C6" w:rsidP="00CA18C6">
      <w:pPr>
        <w:autoSpaceDE w:val="0"/>
        <w:ind w:firstLine="567"/>
        <w:jc w:val="both"/>
        <w:rPr>
          <w:rFonts w:ascii="Cambria" w:hAnsi="Cambria"/>
          <w:sz w:val="22"/>
          <w:szCs w:val="22"/>
        </w:rPr>
      </w:pPr>
      <w:r w:rsidRPr="008E52A7">
        <w:rPr>
          <w:rFonts w:ascii="Cambria" w:hAnsi="Cambria"/>
          <w:sz w:val="22"/>
          <w:szCs w:val="22"/>
          <w:lang w:val="id-ID"/>
        </w:rPr>
        <w:t>The presentation of the socialization material began with a light discussion regarding the fertilization method that is usually done by farmers. This is done to find out the extent to which residents understand about organic fertilizers, especially liquid organic fertilizers and the awareness of residents about the importance of protecting agricultural land by reducing the use of inorganic fertilizers and replacing them with organic fertilizers. From this discussion, some information will also be obtained about the obstacles faced by the residents in the process of obtaining fertilizers as well as the current price of inorganic fertilizers</w:t>
      </w:r>
      <w:r w:rsidR="00755763" w:rsidRPr="008E52A7">
        <w:rPr>
          <w:rFonts w:ascii="Cambria" w:hAnsi="Cambria"/>
          <w:sz w:val="22"/>
          <w:szCs w:val="22"/>
          <w:lang w:val="id-ID"/>
        </w:rPr>
        <w:t>.</w:t>
      </w:r>
    </w:p>
    <w:p w14:paraId="2F2986DA" w14:textId="09A0F7F4" w:rsidR="00CA18C6" w:rsidRPr="008E52A7" w:rsidRDefault="00CA18C6" w:rsidP="00CA18C6">
      <w:pPr>
        <w:autoSpaceDE w:val="0"/>
        <w:ind w:firstLine="567"/>
        <w:jc w:val="both"/>
        <w:rPr>
          <w:rFonts w:ascii="Cambria" w:hAnsi="Cambria"/>
          <w:sz w:val="22"/>
          <w:szCs w:val="22"/>
        </w:rPr>
      </w:pPr>
      <w:r w:rsidRPr="008E52A7">
        <w:rPr>
          <w:rFonts w:ascii="Cambria" w:hAnsi="Cambria"/>
          <w:sz w:val="22"/>
          <w:szCs w:val="22"/>
        </w:rPr>
        <w:t xml:space="preserve">The first stage, delivery of material related to the importance of nutrition for plant growth, the benefits of rice waste and chicken eggshell waste, the content of organic compounds from </w:t>
      </w:r>
      <w:proofErr w:type="spellStart"/>
      <w:r w:rsidRPr="008E52A7">
        <w:rPr>
          <w:rFonts w:ascii="Cambria" w:hAnsi="Cambria"/>
          <w:sz w:val="22"/>
          <w:szCs w:val="22"/>
        </w:rPr>
        <w:t>damen</w:t>
      </w:r>
      <w:proofErr w:type="spellEnd"/>
      <w:r w:rsidRPr="008E52A7">
        <w:rPr>
          <w:rFonts w:ascii="Cambria" w:hAnsi="Cambria"/>
          <w:sz w:val="22"/>
          <w:szCs w:val="22"/>
        </w:rPr>
        <w:t xml:space="preserve"> waste and eggshell waste, introduction to liquid organic fertilizer, and how to make liquid organic fertilizer. At this stage, the delivery of the material presented refers to several sources that have been carried out by previous researchers. Analysis of the nutrient content of organic fertilizers included N levels using the CNS Analyzer </w:t>
      </w:r>
      <w:proofErr w:type="spellStart"/>
      <w:r w:rsidRPr="008E52A7">
        <w:rPr>
          <w:rFonts w:ascii="Cambria" w:hAnsi="Cambria"/>
          <w:sz w:val="22"/>
          <w:szCs w:val="22"/>
        </w:rPr>
        <w:t>Truspec</w:t>
      </w:r>
      <w:proofErr w:type="spellEnd"/>
      <w:r w:rsidRPr="008E52A7">
        <w:rPr>
          <w:rFonts w:ascii="Cambria" w:hAnsi="Cambria"/>
          <w:sz w:val="22"/>
          <w:szCs w:val="22"/>
        </w:rPr>
        <w:t xml:space="preserve"> </w:t>
      </w:r>
      <w:proofErr w:type="spellStart"/>
      <w:r w:rsidRPr="008E52A7">
        <w:rPr>
          <w:rFonts w:ascii="Cambria" w:hAnsi="Cambria"/>
          <w:sz w:val="22"/>
          <w:szCs w:val="22"/>
        </w:rPr>
        <w:t>Leco</w:t>
      </w:r>
      <w:proofErr w:type="spellEnd"/>
      <w:r w:rsidRPr="008E52A7">
        <w:rPr>
          <w:rFonts w:ascii="Cambria" w:hAnsi="Cambria"/>
          <w:sz w:val="22"/>
          <w:szCs w:val="22"/>
        </w:rPr>
        <w:t xml:space="preserve">, P using the spectrophotometer method, K using a flame photometer, </w:t>
      </w:r>
      <w:proofErr w:type="spellStart"/>
      <w:r w:rsidRPr="008E52A7">
        <w:rPr>
          <w:rFonts w:ascii="Cambria" w:hAnsi="Cambria"/>
          <w:sz w:val="22"/>
          <w:szCs w:val="22"/>
        </w:rPr>
        <w:t>Ca</w:t>
      </w:r>
      <w:proofErr w:type="spellEnd"/>
      <w:r w:rsidRPr="008E52A7">
        <w:rPr>
          <w:rFonts w:ascii="Cambria" w:hAnsi="Cambria"/>
          <w:sz w:val="22"/>
          <w:szCs w:val="22"/>
        </w:rPr>
        <w:t xml:space="preserve">, Mg, Cu, Zn, Fe, and </w:t>
      </w:r>
      <w:proofErr w:type="spellStart"/>
      <w:r w:rsidRPr="008E52A7">
        <w:rPr>
          <w:rFonts w:ascii="Cambria" w:hAnsi="Cambria"/>
          <w:sz w:val="22"/>
          <w:szCs w:val="22"/>
        </w:rPr>
        <w:t>Mn</w:t>
      </w:r>
      <w:proofErr w:type="spellEnd"/>
      <w:r w:rsidRPr="008E52A7">
        <w:rPr>
          <w:rFonts w:ascii="Cambria" w:hAnsi="Cambria"/>
          <w:sz w:val="22"/>
          <w:szCs w:val="22"/>
        </w:rPr>
        <w:t xml:space="preserve"> using AAS (Atomic Absorption Spectrometry). Elemental N is measured by the combustion method in the atmosphere of oxygen and nitrogen. </w:t>
      </w:r>
      <w:r w:rsidRPr="008E52A7">
        <w:rPr>
          <w:rFonts w:ascii="Cambria" w:hAnsi="Cambria"/>
          <w:sz w:val="22"/>
          <w:szCs w:val="22"/>
        </w:rPr>
        <w:lastRenderedPageBreak/>
        <w:t xml:space="preserve">Elements K, P, </w:t>
      </w:r>
      <w:proofErr w:type="spellStart"/>
      <w:r w:rsidRPr="008E52A7">
        <w:rPr>
          <w:rFonts w:ascii="Cambria" w:hAnsi="Cambria"/>
          <w:sz w:val="22"/>
          <w:szCs w:val="22"/>
        </w:rPr>
        <w:t>Ca</w:t>
      </w:r>
      <w:proofErr w:type="spellEnd"/>
      <w:r w:rsidRPr="008E52A7">
        <w:rPr>
          <w:rFonts w:ascii="Cambria" w:hAnsi="Cambria"/>
          <w:sz w:val="22"/>
          <w:szCs w:val="22"/>
        </w:rPr>
        <w:t xml:space="preserve">, Mg and microelements were measured by wet </w:t>
      </w:r>
      <w:proofErr w:type="spellStart"/>
      <w:r w:rsidRPr="008E52A7">
        <w:rPr>
          <w:rFonts w:ascii="Cambria" w:hAnsi="Cambria"/>
          <w:sz w:val="22"/>
          <w:szCs w:val="22"/>
        </w:rPr>
        <w:t>ashing</w:t>
      </w:r>
      <w:proofErr w:type="spellEnd"/>
      <w:r w:rsidRPr="008E52A7">
        <w:rPr>
          <w:rFonts w:ascii="Cambria" w:hAnsi="Cambria"/>
          <w:sz w:val="22"/>
          <w:szCs w:val="22"/>
        </w:rPr>
        <w:t xml:space="preserve"> method </w:t>
      </w:r>
      <w:r w:rsidRPr="008E52A7">
        <w:rPr>
          <w:rFonts w:ascii="Cambria" w:hAnsi="Cambria"/>
          <w:sz w:val="22"/>
          <w:szCs w:val="22"/>
        </w:rPr>
        <w:fldChar w:fldCharType="begin" w:fldLock="1"/>
      </w:r>
      <w:r w:rsidR="005708E8">
        <w:rPr>
          <w:rFonts w:ascii="Cambria" w:hAnsi="Cambria"/>
          <w:sz w:val="22"/>
          <w:szCs w:val="22"/>
        </w:rPr>
        <w:instrText>ADDIN CSL_CITATION {"citationItems":[{"id":"ITEM-1","itemData":{"abstract":"The leveling off of rice production in Indonesia is caused by degradation of wetlands, which could be characterized by low organic matter content. The factors that cause this issue such as the utilization inorganic fertilizer only, the habit of farmers carrying out rice straw off from wetland or burning of rice straw. The objectives of this research were (1) to test the ability of decomposers in speeded up the decomposition process of rice straw,( 2) examined the effect of organic fertilizer on the growth and yield of rice. The experiment design is completely randomized block. The treatment of decomposers are control (D0), decomposers collection of Prof Iswandi Anas (D1), and commercial decomposers (D2). The treatments in field are NPK 100%, NPK 50%, NPK 50% + PO1, and NPK 50% + PO2 + PB. PO1 and PO2 was an organic fertilizer that each decomposed by D1 and D2, PB was a bioorganic fertilizer. Application of decomposers in this experiment did not speed up the decomposition of rice straw. It is caused because C/N the rice straw low. Application of 50% NPK with organik fertilizer to 100% NPK was not significantly, so that the role of organic fertilizer could not be evaluated. However, there was a tendency of enhancing growth and yield of rice in addition of decomposed organic fertilizer by decomposers.","author":[{"dropping-particle":"","family":"Rosinta","given":"Sitepu Br","non-dropping-particle":"","parse-names":false,"suffix":""},{"dropping-particle":"","family":"Anas","given":"Iswandi","non-dropping-particle":"","parse-names":false,"suffix":""},{"dropping-particle":"","family":"Djuniwati","given":"Sri","non-dropping-particle":"","parse-names":false,"suffix":""}],"container-title":"Buletin Tanah dan Lahan","id":"ITEM-1","issue":"1","issued":{"date-parts":[["2017"]]},"page":"100-108","title":"Pemanfaatan jerami sebagai pupuk organik untuk meningkatkan pertumbuhan dan produksi padi (Oryza sativa)","type":"article-journal","volume":"1"},"uris":["http://www.mendeley.com/documents/?uuid=1c88acb6-4d10-44fc-8a7b-696f8f7118e5","http://www.mendeley.com/documents/?uuid=287f9ce2-8c24-4cf5-ba6d-ff1649350d48"]}],"mendeley":{"formattedCitation":"(Rosinta et al., 2017)","plainTextFormattedCitation":"(Rosinta et al., 2017)","previouslyFormattedCitation":"(Rosinta et al., 2017)"},"properties":{"noteIndex":0},"schema":"https://github.com/citation-style-language/schema/raw/master/csl-citation.json"}</w:instrText>
      </w:r>
      <w:r w:rsidRPr="008E52A7">
        <w:rPr>
          <w:rFonts w:ascii="Cambria" w:hAnsi="Cambria"/>
          <w:sz w:val="22"/>
          <w:szCs w:val="22"/>
        </w:rPr>
        <w:fldChar w:fldCharType="separate"/>
      </w:r>
      <w:r w:rsidRPr="008E52A7">
        <w:rPr>
          <w:rFonts w:ascii="Cambria" w:hAnsi="Cambria"/>
          <w:noProof/>
          <w:sz w:val="22"/>
          <w:szCs w:val="22"/>
        </w:rPr>
        <w:t>(Rosinta et al., 2017)</w:t>
      </w:r>
      <w:r w:rsidRPr="008E52A7">
        <w:rPr>
          <w:rFonts w:ascii="Cambria" w:hAnsi="Cambria"/>
          <w:sz w:val="22"/>
          <w:szCs w:val="22"/>
        </w:rPr>
        <w:fldChar w:fldCharType="end"/>
      </w:r>
      <w:r w:rsidRPr="008E52A7">
        <w:rPr>
          <w:rFonts w:ascii="Cambria" w:hAnsi="Cambria"/>
          <w:sz w:val="22"/>
          <w:szCs w:val="22"/>
        </w:rPr>
        <w:t>.</w:t>
      </w:r>
    </w:p>
    <w:p w14:paraId="7C9DAC0A" w14:textId="77777777" w:rsidR="00CA18C6" w:rsidRPr="008E52A7" w:rsidRDefault="00CA18C6" w:rsidP="00CA18C6">
      <w:pPr>
        <w:autoSpaceDE w:val="0"/>
        <w:ind w:firstLine="567"/>
        <w:jc w:val="both"/>
        <w:rPr>
          <w:rFonts w:ascii="Cambria" w:hAnsi="Cambria"/>
          <w:sz w:val="22"/>
          <w:szCs w:val="22"/>
        </w:rPr>
      </w:pPr>
      <w:r w:rsidRPr="008E52A7">
        <w:rPr>
          <w:rFonts w:ascii="Cambria" w:hAnsi="Cambria"/>
          <w:sz w:val="22"/>
          <w:szCs w:val="22"/>
        </w:rPr>
        <w:t>The second stage is the practice of making liquid organic fertilizer. First, the participants were invited to prepare all the tools and materials needed. The majority of the participants are farmers, so it is not difficult to get the ingredients for rice and chicken egg shells. After all the equipment is complete then the practice of making it begins. The participants were very enthusiastic about this activity. They even went so far as to use their hands without a stirrer directly to crush the egg shells. This session was also interspersed with a lot of discussion processes with the surrounding community so that this socialization activity could be two-way.</w:t>
      </w:r>
    </w:p>
    <w:p w14:paraId="16F0AF89" w14:textId="6FEBE944" w:rsidR="00CA18C6" w:rsidRPr="008E52A7" w:rsidRDefault="00CA18C6" w:rsidP="00CA18C6">
      <w:pPr>
        <w:autoSpaceDE w:val="0"/>
        <w:ind w:firstLine="567"/>
        <w:jc w:val="both"/>
        <w:rPr>
          <w:rFonts w:ascii="Cambria" w:hAnsi="Cambria"/>
          <w:sz w:val="22"/>
          <w:szCs w:val="22"/>
        </w:rPr>
      </w:pPr>
      <w:r w:rsidRPr="008E52A7">
        <w:rPr>
          <w:rFonts w:ascii="Cambria" w:hAnsi="Cambria"/>
          <w:sz w:val="22"/>
          <w:szCs w:val="22"/>
        </w:rPr>
        <w:t>The third stage is the practice of the process of storing liquid organic fertilizer. The process of overhauling organic fertilizers causes volume shrinkage of organic fertilizers and volume shrinkage. This occurs due to changes in the particle size of organic matter and the release of carbon compounds, water, NH3+, and volatile organic acids. Organic carbon compounds from organic fertilizers are used by heterotrophic microbes as a source of energy for their lives. Because this storage process produces a lot of gas, participants are advised not to close the storage area tightly and mix once a few days.</w:t>
      </w:r>
    </w:p>
    <w:p w14:paraId="5104F5A9" w14:textId="77777777" w:rsidR="00CA18C6" w:rsidRPr="008E52A7" w:rsidRDefault="00CA18C6" w:rsidP="00CA18C6">
      <w:pPr>
        <w:autoSpaceDE w:val="0"/>
        <w:ind w:firstLine="567"/>
        <w:jc w:val="both"/>
        <w:rPr>
          <w:rFonts w:ascii="Cambria" w:hAnsi="Cambria"/>
          <w:sz w:val="22"/>
          <w:szCs w:val="22"/>
        </w:rPr>
      </w:pPr>
      <w:r w:rsidRPr="008E52A7">
        <w:rPr>
          <w:rFonts w:ascii="Cambria" w:hAnsi="Cambria"/>
          <w:sz w:val="22"/>
          <w:szCs w:val="22"/>
        </w:rPr>
        <w:t>The third stage is the practical activity of packaging liquid organic fertilizer. This activity is an important aspect because later after the liquid organic fertilizer is fermented, a finishing stage is required. It takes several small bottles with a size of about 1500mL to transfer the fermented fertilizer which can later be used to open a sales business.</w:t>
      </w:r>
    </w:p>
    <w:p w14:paraId="4651240B" w14:textId="77777777" w:rsidR="00CA18C6" w:rsidRPr="008E52A7" w:rsidRDefault="00CA18C6" w:rsidP="00CA18C6">
      <w:pPr>
        <w:autoSpaceDE w:val="0"/>
        <w:ind w:firstLine="567"/>
        <w:jc w:val="both"/>
        <w:rPr>
          <w:rFonts w:ascii="Cambria" w:hAnsi="Cambria"/>
          <w:sz w:val="22"/>
          <w:szCs w:val="22"/>
        </w:rPr>
      </w:pPr>
      <w:r w:rsidRPr="008E52A7">
        <w:rPr>
          <w:rFonts w:ascii="Cambria" w:hAnsi="Cambria"/>
          <w:sz w:val="22"/>
          <w:szCs w:val="22"/>
        </w:rPr>
        <w:t>The fourth stage is discussion and evaluation of activities. The committee invited the participants to discuss the socialization activities on that day and ask for opinions. Most of the participants were satisfied and felt helped by the knowledge given because previously they did not know that liquid organic fertilizer is very easy to make and the raw materials are often found in the surrounding environment.</w:t>
      </w:r>
    </w:p>
    <w:p w14:paraId="44DF9475" w14:textId="77777777" w:rsidR="008E52A7" w:rsidRPr="00CA18C6" w:rsidRDefault="008E52A7" w:rsidP="00CA18C6">
      <w:pPr>
        <w:autoSpaceDE w:val="0"/>
        <w:ind w:firstLine="567"/>
        <w:jc w:val="both"/>
        <w:rPr>
          <w:rFonts w:ascii="Cambria" w:hAnsi="Cambria"/>
          <w:sz w:val="22"/>
          <w:szCs w:val="22"/>
        </w:rPr>
      </w:pPr>
    </w:p>
    <w:p w14:paraId="100FE4DB" w14:textId="087BC443" w:rsidR="00CA18C6" w:rsidRPr="008E52A7" w:rsidRDefault="00CA18C6" w:rsidP="008E52A7">
      <w:pPr>
        <w:autoSpaceDE w:val="0"/>
        <w:ind w:firstLine="567"/>
        <w:jc w:val="center"/>
        <w:rPr>
          <w:rFonts w:ascii="Cambria" w:hAnsi="Cambria"/>
          <w:sz w:val="20"/>
          <w:szCs w:val="20"/>
        </w:rPr>
      </w:pPr>
      <w:proofErr w:type="gramStart"/>
      <w:r w:rsidRPr="008E52A7">
        <w:rPr>
          <w:rFonts w:ascii="Cambria" w:hAnsi="Cambria"/>
          <w:b/>
          <w:sz w:val="20"/>
          <w:szCs w:val="20"/>
        </w:rPr>
        <w:t>Table 3.</w:t>
      </w:r>
      <w:proofErr w:type="gramEnd"/>
      <w:r w:rsidRPr="008E52A7">
        <w:rPr>
          <w:rFonts w:ascii="Cambria" w:hAnsi="Cambria"/>
          <w:sz w:val="20"/>
          <w:szCs w:val="20"/>
        </w:rPr>
        <w:t xml:space="preserve"> </w:t>
      </w:r>
      <w:r w:rsidR="008E52A7" w:rsidRPr="008E52A7">
        <w:rPr>
          <w:rFonts w:ascii="Cambria" w:hAnsi="Cambria"/>
          <w:sz w:val="20"/>
          <w:szCs w:val="20"/>
        </w:rPr>
        <w:t>The Rundown of socialization events</w:t>
      </w:r>
    </w:p>
    <w:tbl>
      <w:tblPr>
        <w:tblW w:w="8521" w:type="dxa"/>
        <w:tblInd w:w="934" w:type="dxa"/>
        <w:tblLayout w:type="fixed"/>
        <w:tblCellMar>
          <w:left w:w="0" w:type="dxa"/>
          <w:right w:w="0" w:type="dxa"/>
        </w:tblCellMar>
        <w:tblLook w:val="01E0" w:firstRow="1" w:lastRow="1" w:firstColumn="1" w:lastColumn="1" w:noHBand="0" w:noVBand="0"/>
      </w:tblPr>
      <w:tblGrid>
        <w:gridCol w:w="611"/>
        <w:gridCol w:w="1636"/>
        <w:gridCol w:w="3479"/>
        <w:gridCol w:w="2795"/>
      </w:tblGrid>
      <w:tr w:rsidR="00CA18C6" w:rsidRPr="00CA18C6" w14:paraId="3FC0C325" w14:textId="77777777" w:rsidTr="003D0E73">
        <w:trPr>
          <w:trHeight w:val="635"/>
        </w:trPr>
        <w:tc>
          <w:tcPr>
            <w:tcW w:w="611" w:type="dxa"/>
            <w:tcBorders>
              <w:top w:val="single" w:sz="4" w:space="0" w:color="auto"/>
              <w:bottom w:val="single" w:sz="4" w:space="0" w:color="auto"/>
            </w:tcBorders>
            <w:hideMark/>
          </w:tcPr>
          <w:p w14:paraId="7D67007E" w14:textId="77777777" w:rsidR="00CA18C6" w:rsidRPr="00CA18C6" w:rsidRDefault="00CA18C6" w:rsidP="00CA18C6">
            <w:pPr>
              <w:widowControl w:val="0"/>
              <w:suppressAutoHyphens w:val="0"/>
              <w:autoSpaceDE w:val="0"/>
              <w:autoSpaceDN w:val="0"/>
              <w:spacing w:line="275" w:lineRule="exact"/>
              <w:ind w:left="175"/>
              <w:rPr>
                <w:rFonts w:ascii="Cambria" w:hAnsi="Cambria" w:cstheme="minorHAnsi"/>
                <w:b/>
                <w:sz w:val="20"/>
                <w:szCs w:val="20"/>
                <w:lang w:eastAsia="en-US"/>
              </w:rPr>
            </w:pPr>
            <w:r w:rsidRPr="00CA18C6">
              <w:rPr>
                <w:rFonts w:ascii="Cambria" w:hAnsi="Cambria" w:cstheme="minorHAnsi"/>
                <w:b/>
                <w:sz w:val="20"/>
                <w:szCs w:val="20"/>
                <w:lang w:eastAsia="en-US"/>
              </w:rPr>
              <w:t>No.</w:t>
            </w:r>
          </w:p>
        </w:tc>
        <w:tc>
          <w:tcPr>
            <w:tcW w:w="1636" w:type="dxa"/>
            <w:tcBorders>
              <w:top w:val="single" w:sz="4" w:space="0" w:color="auto"/>
              <w:bottom w:val="single" w:sz="4" w:space="0" w:color="auto"/>
            </w:tcBorders>
            <w:hideMark/>
          </w:tcPr>
          <w:p w14:paraId="33E9301A" w14:textId="3A891631" w:rsidR="00CA18C6" w:rsidRPr="00CA18C6" w:rsidRDefault="008E52A7" w:rsidP="008E52A7">
            <w:pPr>
              <w:widowControl w:val="0"/>
              <w:suppressAutoHyphens w:val="0"/>
              <w:autoSpaceDE w:val="0"/>
              <w:autoSpaceDN w:val="0"/>
              <w:spacing w:before="43"/>
              <w:ind w:left="458" w:hanging="288"/>
              <w:rPr>
                <w:rFonts w:ascii="Cambria" w:hAnsi="Cambria" w:cstheme="minorHAnsi"/>
                <w:b/>
                <w:sz w:val="20"/>
                <w:szCs w:val="20"/>
                <w:lang w:eastAsia="en-US"/>
              </w:rPr>
            </w:pPr>
            <w:r w:rsidRPr="005708E8">
              <w:rPr>
                <w:rFonts w:ascii="Cambria" w:hAnsi="Cambria" w:cstheme="minorHAnsi"/>
                <w:b/>
                <w:sz w:val="20"/>
                <w:szCs w:val="20"/>
                <w:lang w:eastAsia="en-US"/>
              </w:rPr>
              <w:t xml:space="preserve">Time </w:t>
            </w:r>
            <w:r w:rsidR="00CA18C6" w:rsidRPr="00CA18C6">
              <w:rPr>
                <w:rFonts w:ascii="Cambria" w:hAnsi="Cambria" w:cstheme="minorHAnsi"/>
                <w:b/>
                <w:sz w:val="20"/>
                <w:szCs w:val="20"/>
                <w:lang w:eastAsia="en-US"/>
              </w:rPr>
              <w:t>(</w:t>
            </w:r>
            <w:r w:rsidRPr="005708E8">
              <w:rPr>
                <w:rFonts w:ascii="Cambria" w:hAnsi="Cambria" w:cstheme="minorHAnsi"/>
                <w:b/>
                <w:sz w:val="20"/>
                <w:szCs w:val="20"/>
                <w:lang w:eastAsia="en-US"/>
              </w:rPr>
              <w:t>GMT+7</w:t>
            </w:r>
            <w:r w:rsidR="00CA18C6" w:rsidRPr="00CA18C6">
              <w:rPr>
                <w:rFonts w:ascii="Cambria" w:hAnsi="Cambria" w:cstheme="minorHAnsi"/>
                <w:b/>
                <w:sz w:val="20"/>
                <w:szCs w:val="20"/>
                <w:lang w:eastAsia="en-US"/>
              </w:rPr>
              <w:t>)</w:t>
            </w:r>
          </w:p>
        </w:tc>
        <w:tc>
          <w:tcPr>
            <w:tcW w:w="3479" w:type="dxa"/>
            <w:tcBorders>
              <w:top w:val="single" w:sz="4" w:space="0" w:color="auto"/>
              <w:bottom w:val="single" w:sz="4" w:space="0" w:color="auto"/>
            </w:tcBorders>
            <w:hideMark/>
          </w:tcPr>
          <w:p w14:paraId="13E715F6" w14:textId="4B0B88E7" w:rsidR="00CA18C6" w:rsidRPr="00CA18C6" w:rsidRDefault="008E52A7" w:rsidP="00CA18C6">
            <w:pPr>
              <w:widowControl w:val="0"/>
              <w:suppressAutoHyphens w:val="0"/>
              <w:autoSpaceDE w:val="0"/>
              <w:autoSpaceDN w:val="0"/>
              <w:spacing w:line="275" w:lineRule="exact"/>
              <w:ind w:left="796"/>
              <w:rPr>
                <w:rFonts w:ascii="Cambria" w:hAnsi="Cambria" w:cstheme="minorHAnsi"/>
                <w:b/>
                <w:sz w:val="20"/>
                <w:szCs w:val="20"/>
                <w:lang w:eastAsia="en-US"/>
              </w:rPr>
            </w:pPr>
            <w:r w:rsidRPr="005708E8">
              <w:rPr>
                <w:rFonts w:ascii="Cambria" w:hAnsi="Cambria" w:cstheme="minorHAnsi"/>
                <w:b/>
                <w:sz w:val="20"/>
                <w:szCs w:val="20"/>
                <w:lang w:eastAsia="en-US"/>
              </w:rPr>
              <w:t>The Agenda of activities</w:t>
            </w:r>
          </w:p>
        </w:tc>
        <w:tc>
          <w:tcPr>
            <w:tcW w:w="2795" w:type="dxa"/>
            <w:tcBorders>
              <w:top w:val="single" w:sz="4" w:space="0" w:color="auto"/>
              <w:bottom w:val="single" w:sz="4" w:space="0" w:color="auto"/>
            </w:tcBorders>
            <w:hideMark/>
          </w:tcPr>
          <w:p w14:paraId="234240E8" w14:textId="15515345" w:rsidR="00CA18C6" w:rsidRPr="00CA18C6" w:rsidRDefault="008E52A7" w:rsidP="00CA18C6">
            <w:pPr>
              <w:widowControl w:val="0"/>
              <w:suppressAutoHyphens w:val="0"/>
              <w:autoSpaceDE w:val="0"/>
              <w:autoSpaceDN w:val="0"/>
              <w:spacing w:line="275" w:lineRule="exact"/>
              <w:ind w:left="204"/>
              <w:rPr>
                <w:rFonts w:ascii="Cambria" w:hAnsi="Cambria" w:cstheme="minorHAnsi"/>
                <w:b/>
                <w:sz w:val="20"/>
                <w:szCs w:val="20"/>
                <w:lang w:eastAsia="en-US"/>
              </w:rPr>
            </w:pPr>
            <w:r w:rsidRPr="005708E8">
              <w:rPr>
                <w:rFonts w:ascii="Cambria" w:hAnsi="Cambria" w:cstheme="minorHAnsi"/>
                <w:b/>
                <w:sz w:val="20"/>
                <w:szCs w:val="20"/>
                <w:lang w:eastAsia="en-US"/>
              </w:rPr>
              <w:t>Responsible person</w:t>
            </w:r>
          </w:p>
        </w:tc>
      </w:tr>
      <w:tr w:rsidR="008E52A7" w:rsidRPr="00CA18C6" w14:paraId="0E4C4563" w14:textId="77777777" w:rsidTr="003D0E73">
        <w:trPr>
          <w:trHeight w:val="316"/>
        </w:trPr>
        <w:tc>
          <w:tcPr>
            <w:tcW w:w="611" w:type="dxa"/>
            <w:tcBorders>
              <w:top w:val="single" w:sz="4" w:space="0" w:color="auto"/>
            </w:tcBorders>
            <w:hideMark/>
          </w:tcPr>
          <w:p w14:paraId="610B4B7D" w14:textId="77777777" w:rsidR="00CA18C6" w:rsidRPr="00CA18C6" w:rsidRDefault="008E52A7" w:rsidP="00CA18C6">
            <w:pPr>
              <w:widowControl w:val="0"/>
              <w:suppressAutoHyphens w:val="0"/>
              <w:autoSpaceDE w:val="0"/>
              <w:autoSpaceDN w:val="0"/>
              <w:spacing w:line="275" w:lineRule="exact"/>
              <w:ind w:left="107"/>
              <w:rPr>
                <w:rFonts w:ascii="Cambria" w:hAnsi="Cambria" w:cstheme="minorHAnsi"/>
                <w:sz w:val="20"/>
                <w:szCs w:val="20"/>
                <w:lang w:eastAsia="en-US"/>
              </w:rPr>
            </w:pPr>
            <w:r w:rsidRPr="00CA18C6">
              <w:rPr>
                <w:rFonts w:ascii="Cambria" w:hAnsi="Cambria" w:cstheme="minorHAnsi"/>
                <w:sz w:val="20"/>
                <w:szCs w:val="20"/>
                <w:lang w:eastAsia="en-US"/>
              </w:rPr>
              <w:t>1.</w:t>
            </w:r>
          </w:p>
        </w:tc>
        <w:tc>
          <w:tcPr>
            <w:tcW w:w="1636" w:type="dxa"/>
            <w:tcBorders>
              <w:top w:val="single" w:sz="4" w:space="0" w:color="auto"/>
            </w:tcBorders>
            <w:hideMark/>
          </w:tcPr>
          <w:p w14:paraId="095BED94" w14:textId="77777777" w:rsidR="00CA18C6" w:rsidRPr="00CA18C6" w:rsidRDefault="008E52A7" w:rsidP="00CA18C6">
            <w:pPr>
              <w:widowControl w:val="0"/>
              <w:suppressAutoHyphens w:val="0"/>
              <w:autoSpaceDE w:val="0"/>
              <w:autoSpaceDN w:val="0"/>
              <w:spacing w:line="275" w:lineRule="exact"/>
              <w:ind w:left="108"/>
              <w:rPr>
                <w:rFonts w:ascii="Cambria" w:hAnsi="Cambria" w:cstheme="minorHAnsi"/>
                <w:sz w:val="20"/>
                <w:szCs w:val="20"/>
                <w:lang w:eastAsia="en-US"/>
              </w:rPr>
            </w:pPr>
            <w:r w:rsidRPr="00CA18C6">
              <w:rPr>
                <w:rFonts w:ascii="Cambria" w:hAnsi="Cambria" w:cstheme="minorHAnsi"/>
                <w:sz w:val="20"/>
                <w:szCs w:val="20"/>
                <w:lang w:eastAsia="en-US"/>
              </w:rPr>
              <w:t>10.00-10.30</w:t>
            </w:r>
          </w:p>
        </w:tc>
        <w:tc>
          <w:tcPr>
            <w:tcW w:w="3479" w:type="dxa"/>
            <w:tcBorders>
              <w:top w:val="single" w:sz="4" w:space="0" w:color="auto"/>
            </w:tcBorders>
            <w:hideMark/>
          </w:tcPr>
          <w:p w14:paraId="26B60136" w14:textId="39E7B9C6" w:rsidR="00CA18C6" w:rsidRPr="00CA18C6" w:rsidRDefault="008E52A7" w:rsidP="003D0E73">
            <w:pPr>
              <w:widowControl w:val="0"/>
              <w:tabs>
                <w:tab w:val="left" w:pos="3209"/>
              </w:tabs>
              <w:suppressAutoHyphens w:val="0"/>
              <w:autoSpaceDE w:val="0"/>
              <w:autoSpaceDN w:val="0"/>
              <w:spacing w:line="275" w:lineRule="exact"/>
              <w:ind w:left="107" w:right="180"/>
              <w:rPr>
                <w:rFonts w:ascii="Cambria" w:hAnsi="Cambria" w:cstheme="minorHAnsi"/>
                <w:sz w:val="20"/>
                <w:szCs w:val="20"/>
                <w:lang w:eastAsia="en-US"/>
              </w:rPr>
            </w:pPr>
            <w:r w:rsidRPr="005708E8">
              <w:rPr>
                <w:rFonts w:ascii="Cambria" w:hAnsi="Cambria" w:cstheme="minorHAnsi"/>
                <w:sz w:val="20"/>
                <w:szCs w:val="20"/>
              </w:rPr>
              <w:t>Registration</w:t>
            </w:r>
          </w:p>
        </w:tc>
        <w:tc>
          <w:tcPr>
            <w:tcW w:w="2795" w:type="dxa"/>
            <w:tcBorders>
              <w:top w:val="single" w:sz="4" w:space="0" w:color="auto"/>
            </w:tcBorders>
            <w:hideMark/>
          </w:tcPr>
          <w:p w14:paraId="2F59422B" w14:textId="2F940C32" w:rsidR="00CA18C6" w:rsidRPr="00CA18C6" w:rsidRDefault="008E52A7" w:rsidP="003D0E73">
            <w:pPr>
              <w:widowControl w:val="0"/>
              <w:suppressAutoHyphens w:val="0"/>
              <w:autoSpaceDE w:val="0"/>
              <w:autoSpaceDN w:val="0"/>
              <w:spacing w:line="275" w:lineRule="exact"/>
              <w:ind w:left="108" w:firstLine="342"/>
              <w:rPr>
                <w:rFonts w:ascii="Cambria" w:hAnsi="Cambria" w:cstheme="minorHAnsi"/>
                <w:sz w:val="20"/>
                <w:szCs w:val="20"/>
                <w:lang w:eastAsia="en-US"/>
              </w:rPr>
            </w:pPr>
            <w:r w:rsidRPr="005708E8">
              <w:rPr>
                <w:rFonts w:ascii="Cambria" w:hAnsi="Cambria" w:cstheme="minorHAnsi"/>
                <w:sz w:val="20"/>
                <w:szCs w:val="20"/>
              </w:rPr>
              <w:t>Committee</w:t>
            </w:r>
          </w:p>
        </w:tc>
      </w:tr>
      <w:tr w:rsidR="008E52A7" w:rsidRPr="00CA18C6" w14:paraId="00C8A858" w14:textId="77777777" w:rsidTr="003D0E73">
        <w:trPr>
          <w:trHeight w:val="318"/>
        </w:trPr>
        <w:tc>
          <w:tcPr>
            <w:tcW w:w="611" w:type="dxa"/>
            <w:hideMark/>
          </w:tcPr>
          <w:p w14:paraId="1F0EB1AC" w14:textId="77777777" w:rsidR="00CA18C6" w:rsidRPr="00CA18C6" w:rsidRDefault="008E52A7" w:rsidP="00CA18C6">
            <w:pPr>
              <w:widowControl w:val="0"/>
              <w:suppressAutoHyphens w:val="0"/>
              <w:autoSpaceDE w:val="0"/>
              <w:autoSpaceDN w:val="0"/>
              <w:spacing w:line="275" w:lineRule="exact"/>
              <w:ind w:left="107"/>
              <w:rPr>
                <w:rFonts w:ascii="Cambria" w:hAnsi="Cambria" w:cstheme="minorHAnsi"/>
                <w:sz w:val="20"/>
                <w:szCs w:val="20"/>
                <w:lang w:eastAsia="en-US"/>
              </w:rPr>
            </w:pPr>
            <w:r w:rsidRPr="00CA18C6">
              <w:rPr>
                <w:rFonts w:ascii="Cambria" w:hAnsi="Cambria" w:cstheme="minorHAnsi"/>
                <w:sz w:val="20"/>
                <w:szCs w:val="20"/>
                <w:lang w:eastAsia="en-US"/>
              </w:rPr>
              <w:t>2.</w:t>
            </w:r>
          </w:p>
        </w:tc>
        <w:tc>
          <w:tcPr>
            <w:tcW w:w="1636" w:type="dxa"/>
            <w:hideMark/>
          </w:tcPr>
          <w:p w14:paraId="11C2CAA2" w14:textId="77777777" w:rsidR="00CA18C6" w:rsidRPr="00CA18C6" w:rsidRDefault="008E52A7" w:rsidP="00CA18C6">
            <w:pPr>
              <w:widowControl w:val="0"/>
              <w:suppressAutoHyphens w:val="0"/>
              <w:autoSpaceDE w:val="0"/>
              <w:autoSpaceDN w:val="0"/>
              <w:spacing w:line="275" w:lineRule="exact"/>
              <w:ind w:left="108"/>
              <w:rPr>
                <w:rFonts w:ascii="Cambria" w:hAnsi="Cambria" w:cstheme="minorHAnsi"/>
                <w:sz w:val="20"/>
                <w:szCs w:val="20"/>
                <w:lang w:eastAsia="en-US"/>
              </w:rPr>
            </w:pPr>
            <w:r w:rsidRPr="00CA18C6">
              <w:rPr>
                <w:rFonts w:ascii="Cambria" w:hAnsi="Cambria" w:cstheme="minorHAnsi"/>
                <w:sz w:val="20"/>
                <w:szCs w:val="20"/>
                <w:lang w:eastAsia="en-US"/>
              </w:rPr>
              <w:t>10.31-10.45</w:t>
            </w:r>
          </w:p>
        </w:tc>
        <w:tc>
          <w:tcPr>
            <w:tcW w:w="3479" w:type="dxa"/>
            <w:hideMark/>
          </w:tcPr>
          <w:p w14:paraId="78E476B3" w14:textId="5AAC2B91" w:rsidR="00CA18C6" w:rsidRPr="00CA18C6" w:rsidRDefault="008E52A7" w:rsidP="00CA18C6">
            <w:pPr>
              <w:widowControl w:val="0"/>
              <w:suppressAutoHyphens w:val="0"/>
              <w:autoSpaceDE w:val="0"/>
              <w:autoSpaceDN w:val="0"/>
              <w:spacing w:line="275" w:lineRule="exact"/>
              <w:ind w:left="107"/>
              <w:rPr>
                <w:rFonts w:ascii="Cambria" w:hAnsi="Cambria" w:cstheme="minorHAnsi"/>
                <w:sz w:val="20"/>
                <w:szCs w:val="20"/>
                <w:lang w:eastAsia="en-US"/>
              </w:rPr>
            </w:pPr>
            <w:r w:rsidRPr="005708E8">
              <w:rPr>
                <w:rFonts w:ascii="Cambria" w:hAnsi="Cambria" w:cstheme="minorHAnsi"/>
                <w:sz w:val="20"/>
                <w:szCs w:val="20"/>
              </w:rPr>
              <w:t>Opening</w:t>
            </w:r>
          </w:p>
        </w:tc>
        <w:tc>
          <w:tcPr>
            <w:tcW w:w="2795" w:type="dxa"/>
            <w:hideMark/>
          </w:tcPr>
          <w:p w14:paraId="6FAAA6AA" w14:textId="0E926A77" w:rsidR="00CA18C6" w:rsidRPr="00CA18C6" w:rsidRDefault="008E52A7" w:rsidP="003D0E73">
            <w:pPr>
              <w:widowControl w:val="0"/>
              <w:suppressAutoHyphens w:val="0"/>
              <w:autoSpaceDE w:val="0"/>
              <w:autoSpaceDN w:val="0"/>
              <w:spacing w:line="275" w:lineRule="exact"/>
              <w:ind w:left="108" w:firstLine="342"/>
              <w:rPr>
                <w:rFonts w:ascii="Cambria" w:hAnsi="Cambria" w:cstheme="minorHAnsi"/>
                <w:sz w:val="20"/>
                <w:szCs w:val="20"/>
                <w:lang w:eastAsia="en-US"/>
              </w:rPr>
            </w:pPr>
            <w:r w:rsidRPr="005708E8">
              <w:rPr>
                <w:rFonts w:ascii="Cambria" w:hAnsi="Cambria" w:cstheme="minorHAnsi"/>
                <w:sz w:val="20"/>
                <w:szCs w:val="20"/>
              </w:rPr>
              <w:t>Head of RT</w:t>
            </w:r>
          </w:p>
        </w:tc>
      </w:tr>
      <w:tr w:rsidR="008E52A7" w:rsidRPr="00CA18C6" w14:paraId="224B3D11" w14:textId="77777777" w:rsidTr="003D0E73">
        <w:trPr>
          <w:trHeight w:val="633"/>
        </w:trPr>
        <w:tc>
          <w:tcPr>
            <w:tcW w:w="611" w:type="dxa"/>
            <w:hideMark/>
          </w:tcPr>
          <w:p w14:paraId="2CEEF0B1" w14:textId="77777777" w:rsidR="00CA18C6" w:rsidRPr="00CA18C6" w:rsidRDefault="008E52A7" w:rsidP="00CA18C6">
            <w:pPr>
              <w:widowControl w:val="0"/>
              <w:suppressAutoHyphens w:val="0"/>
              <w:autoSpaceDE w:val="0"/>
              <w:autoSpaceDN w:val="0"/>
              <w:spacing w:line="275" w:lineRule="exact"/>
              <w:ind w:left="107"/>
              <w:rPr>
                <w:rFonts w:ascii="Cambria" w:hAnsi="Cambria" w:cstheme="minorHAnsi"/>
                <w:sz w:val="20"/>
                <w:szCs w:val="20"/>
                <w:lang w:eastAsia="en-US"/>
              </w:rPr>
            </w:pPr>
            <w:r w:rsidRPr="00CA18C6">
              <w:rPr>
                <w:rFonts w:ascii="Cambria" w:hAnsi="Cambria" w:cstheme="minorHAnsi"/>
                <w:sz w:val="20"/>
                <w:szCs w:val="20"/>
                <w:lang w:eastAsia="en-US"/>
              </w:rPr>
              <w:t>3.</w:t>
            </w:r>
          </w:p>
        </w:tc>
        <w:tc>
          <w:tcPr>
            <w:tcW w:w="1636" w:type="dxa"/>
            <w:hideMark/>
          </w:tcPr>
          <w:p w14:paraId="65947D08" w14:textId="77777777" w:rsidR="00CA18C6" w:rsidRPr="00CA18C6" w:rsidRDefault="008E52A7" w:rsidP="00CA18C6">
            <w:pPr>
              <w:widowControl w:val="0"/>
              <w:suppressAutoHyphens w:val="0"/>
              <w:autoSpaceDE w:val="0"/>
              <w:autoSpaceDN w:val="0"/>
              <w:spacing w:line="275" w:lineRule="exact"/>
              <w:ind w:left="108"/>
              <w:rPr>
                <w:rFonts w:ascii="Cambria" w:hAnsi="Cambria" w:cstheme="minorHAnsi"/>
                <w:sz w:val="20"/>
                <w:szCs w:val="20"/>
                <w:lang w:eastAsia="en-US"/>
              </w:rPr>
            </w:pPr>
            <w:r w:rsidRPr="00CA18C6">
              <w:rPr>
                <w:rFonts w:ascii="Cambria" w:hAnsi="Cambria" w:cstheme="minorHAnsi"/>
                <w:sz w:val="20"/>
                <w:szCs w:val="20"/>
                <w:lang w:eastAsia="en-US"/>
              </w:rPr>
              <w:t>10.45-11.15</w:t>
            </w:r>
          </w:p>
        </w:tc>
        <w:tc>
          <w:tcPr>
            <w:tcW w:w="3479" w:type="dxa"/>
            <w:hideMark/>
          </w:tcPr>
          <w:p w14:paraId="2E560F35" w14:textId="7A2225CB" w:rsidR="00CA18C6" w:rsidRPr="00CA18C6" w:rsidRDefault="008E52A7" w:rsidP="00CA18C6">
            <w:pPr>
              <w:widowControl w:val="0"/>
              <w:suppressAutoHyphens w:val="0"/>
              <w:autoSpaceDE w:val="0"/>
              <w:autoSpaceDN w:val="0"/>
              <w:spacing w:line="275" w:lineRule="exact"/>
              <w:ind w:left="108"/>
              <w:jc w:val="both"/>
              <w:rPr>
                <w:rFonts w:ascii="Cambria" w:hAnsi="Cambria" w:cstheme="minorHAnsi"/>
                <w:sz w:val="20"/>
                <w:szCs w:val="20"/>
                <w:lang w:eastAsia="en-US"/>
              </w:rPr>
            </w:pPr>
            <w:r w:rsidRPr="005708E8">
              <w:rPr>
                <w:rFonts w:ascii="Cambria" w:hAnsi="Cambria" w:cstheme="minorHAnsi"/>
                <w:sz w:val="20"/>
                <w:szCs w:val="20"/>
              </w:rPr>
              <w:t xml:space="preserve">Delivery of material on the importance of nutrition for plant growth, the benefits of rice </w:t>
            </w:r>
            <w:proofErr w:type="spellStart"/>
            <w:r w:rsidRPr="005708E8">
              <w:rPr>
                <w:rFonts w:ascii="Cambria" w:hAnsi="Cambria" w:cstheme="minorHAnsi"/>
                <w:sz w:val="20"/>
                <w:szCs w:val="20"/>
              </w:rPr>
              <w:t>dammen</w:t>
            </w:r>
            <w:proofErr w:type="spellEnd"/>
            <w:r w:rsidRPr="005708E8">
              <w:rPr>
                <w:rFonts w:ascii="Cambria" w:hAnsi="Cambria" w:cstheme="minorHAnsi"/>
                <w:sz w:val="20"/>
                <w:szCs w:val="20"/>
              </w:rPr>
              <w:t xml:space="preserve"> waste and chicken eggshell waste, the content of organic compounds from </w:t>
            </w:r>
            <w:proofErr w:type="spellStart"/>
            <w:r w:rsidRPr="005708E8">
              <w:rPr>
                <w:rFonts w:ascii="Cambria" w:hAnsi="Cambria" w:cstheme="minorHAnsi"/>
                <w:sz w:val="20"/>
                <w:szCs w:val="20"/>
              </w:rPr>
              <w:t>damen</w:t>
            </w:r>
            <w:proofErr w:type="spellEnd"/>
            <w:r w:rsidRPr="005708E8">
              <w:rPr>
                <w:rFonts w:ascii="Cambria" w:hAnsi="Cambria" w:cstheme="minorHAnsi"/>
                <w:sz w:val="20"/>
                <w:szCs w:val="20"/>
              </w:rPr>
              <w:t xml:space="preserve"> waste and eggshell waste, introduction to liquid organic fertilizer</w:t>
            </w:r>
          </w:p>
        </w:tc>
        <w:tc>
          <w:tcPr>
            <w:tcW w:w="2795" w:type="dxa"/>
            <w:hideMark/>
          </w:tcPr>
          <w:p w14:paraId="369236C0" w14:textId="5289427F" w:rsidR="00CA18C6" w:rsidRPr="00CA18C6" w:rsidRDefault="008E52A7" w:rsidP="003D0E73">
            <w:pPr>
              <w:widowControl w:val="0"/>
              <w:suppressAutoHyphens w:val="0"/>
              <w:autoSpaceDE w:val="0"/>
              <w:autoSpaceDN w:val="0"/>
              <w:spacing w:line="275" w:lineRule="exact"/>
              <w:ind w:left="450"/>
              <w:rPr>
                <w:rFonts w:ascii="Cambria" w:hAnsi="Cambria" w:cstheme="minorHAnsi"/>
                <w:sz w:val="20"/>
                <w:szCs w:val="20"/>
                <w:lang w:eastAsia="en-US"/>
              </w:rPr>
            </w:pPr>
            <w:proofErr w:type="spellStart"/>
            <w:r w:rsidRPr="005708E8">
              <w:rPr>
                <w:rFonts w:ascii="Cambria" w:hAnsi="Cambria" w:cstheme="minorHAnsi"/>
                <w:sz w:val="20"/>
                <w:szCs w:val="20"/>
              </w:rPr>
              <w:t>Luluk</w:t>
            </w:r>
            <w:proofErr w:type="spellEnd"/>
            <w:r w:rsidRPr="005708E8">
              <w:rPr>
                <w:rFonts w:ascii="Cambria" w:hAnsi="Cambria" w:cstheme="minorHAnsi"/>
                <w:sz w:val="20"/>
                <w:szCs w:val="20"/>
              </w:rPr>
              <w:t xml:space="preserve"> </w:t>
            </w:r>
            <w:proofErr w:type="spellStart"/>
            <w:r w:rsidRPr="005708E8">
              <w:rPr>
                <w:rFonts w:ascii="Cambria" w:hAnsi="Cambria" w:cstheme="minorHAnsi"/>
                <w:sz w:val="20"/>
                <w:szCs w:val="20"/>
              </w:rPr>
              <w:t>Muthoharoh</w:t>
            </w:r>
            <w:proofErr w:type="spellEnd"/>
            <w:r w:rsidRPr="005708E8">
              <w:rPr>
                <w:rFonts w:ascii="Cambria" w:hAnsi="Cambria" w:cstheme="minorHAnsi"/>
                <w:sz w:val="20"/>
                <w:szCs w:val="20"/>
              </w:rPr>
              <w:t xml:space="preserve">, </w:t>
            </w:r>
            <w:proofErr w:type="spellStart"/>
            <w:proofErr w:type="gramStart"/>
            <w:r w:rsidRPr="005708E8">
              <w:rPr>
                <w:rFonts w:ascii="Cambria" w:hAnsi="Cambria" w:cstheme="minorHAnsi"/>
                <w:sz w:val="20"/>
                <w:szCs w:val="20"/>
              </w:rPr>
              <w:t>S.Si</w:t>
            </w:r>
            <w:proofErr w:type="spellEnd"/>
            <w:r w:rsidRPr="005708E8">
              <w:rPr>
                <w:rFonts w:ascii="Cambria" w:hAnsi="Cambria" w:cstheme="minorHAnsi"/>
                <w:sz w:val="20"/>
                <w:szCs w:val="20"/>
              </w:rPr>
              <w:t>.,</w:t>
            </w:r>
            <w:proofErr w:type="gramEnd"/>
            <w:r w:rsidRPr="005708E8">
              <w:rPr>
                <w:rFonts w:ascii="Cambria" w:hAnsi="Cambria" w:cstheme="minorHAnsi"/>
                <w:sz w:val="20"/>
                <w:szCs w:val="20"/>
              </w:rPr>
              <w:t xml:space="preserve"> </w:t>
            </w:r>
            <w:proofErr w:type="spellStart"/>
            <w:r w:rsidRPr="005708E8">
              <w:rPr>
                <w:rFonts w:ascii="Cambria" w:hAnsi="Cambria" w:cstheme="minorHAnsi"/>
                <w:sz w:val="20"/>
                <w:szCs w:val="20"/>
              </w:rPr>
              <w:t>M.Si</w:t>
            </w:r>
            <w:proofErr w:type="spellEnd"/>
            <w:r w:rsidRPr="005708E8">
              <w:rPr>
                <w:rFonts w:ascii="Cambria" w:hAnsi="Cambria" w:cstheme="minorHAnsi"/>
                <w:sz w:val="20"/>
                <w:szCs w:val="20"/>
              </w:rPr>
              <w:t>.</w:t>
            </w:r>
          </w:p>
        </w:tc>
      </w:tr>
      <w:tr w:rsidR="008E52A7" w:rsidRPr="00CA18C6" w14:paraId="17150975" w14:textId="77777777" w:rsidTr="003D0E73">
        <w:trPr>
          <w:trHeight w:val="635"/>
        </w:trPr>
        <w:tc>
          <w:tcPr>
            <w:tcW w:w="611" w:type="dxa"/>
            <w:hideMark/>
          </w:tcPr>
          <w:p w14:paraId="3B727C6F" w14:textId="77777777" w:rsidR="00CA18C6" w:rsidRPr="00CA18C6" w:rsidRDefault="008E52A7" w:rsidP="00CA18C6">
            <w:pPr>
              <w:widowControl w:val="0"/>
              <w:suppressAutoHyphens w:val="0"/>
              <w:autoSpaceDE w:val="0"/>
              <w:autoSpaceDN w:val="0"/>
              <w:spacing w:line="275" w:lineRule="exact"/>
              <w:ind w:left="107"/>
              <w:rPr>
                <w:rFonts w:ascii="Cambria" w:hAnsi="Cambria" w:cstheme="minorHAnsi"/>
                <w:sz w:val="20"/>
                <w:szCs w:val="20"/>
                <w:lang w:eastAsia="en-US"/>
              </w:rPr>
            </w:pPr>
            <w:r w:rsidRPr="00CA18C6">
              <w:rPr>
                <w:rFonts w:ascii="Cambria" w:hAnsi="Cambria" w:cstheme="minorHAnsi"/>
                <w:sz w:val="20"/>
                <w:szCs w:val="20"/>
                <w:lang w:eastAsia="en-US"/>
              </w:rPr>
              <w:t>3.</w:t>
            </w:r>
          </w:p>
        </w:tc>
        <w:tc>
          <w:tcPr>
            <w:tcW w:w="1636" w:type="dxa"/>
            <w:hideMark/>
          </w:tcPr>
          <w:p w14:paraId="321C7E33" w14:textId="77777777" w:rsidR="00CA18C6" w:rsidRPr="00CA18C6" w:rsidRDefault="008E52A7" w:rsidP="00CA18C6">
            <w:pPr>
              <w:widowControl w:val="0"/>
              <w:suppressAutoHyphens w:val="0"/>
              <w:autoSpaceDE w:val="0"/>
              <w:autoSpaceDN w:val="0"/>
              <w:spacing w:line="275" w:lineRule="exact"/>
              <w:ind w:left="108"/>
              <w:rPr>
                <w:rFonts w:ascii="Cambria" w:hAnsi="Cambria" w:cstheme="minorHAnsi"/>
                <w:sz w:val="20"/>
                <w:szCs w:val="20"/>
                <w:lang w:eastAsia="en-US"/>
              </w:rPr>
            </w:pPr>
            <w:r w:rsidRPr="00CA18C6">
              <w:rPr>
                <w:rFonts w:ascii="Cambria" w:hAnsi="Cambria" w:cstheme="minorHAnsi"/>
                <w:sz w:val="20"/>
                <w:szCs w:val="20"/>
                <w:lang w:eastAsia="en-US"/>
              </w:rPr>
              <w:t>11.16-11.45</w:t>
            </w:r>
          </w:p>
        </w:tc>
        <w:tc>
          <w:tcPr>
            <w:tcW w:w="3479" w:type="dxa"/>
            <w:hideMark/>
          </w:tcPr>
          <w:p w14:paraId="0A223622" w14:textId="20B88127" w:rsidR="00CA18C6" w:rsidRPr="00CA18C6" w:rsidRDefault="008E52A7" w:rsidP="00CA18C6">
            <w:pPr>
              <w:widowControl w:val="0"/>
              <w:suppressAutoHyphens w:val="0"/>
              <w:autoSpaceDE w:val="0"/>
              <w:autoSpaceDN w:val="0"/>
              <w:spacing w:line="275" w:lineRule="exact"/>
              <w:ind w:left="124" w:hanging="124"/>
              <w:jc w:val="both"/>
              <w:rPr>
                <w:rFonts w:ascii="Cambria" w:hAnsi="Cambria" w:cstheme="minorHAnsi"/>
                <w:sz w:val="20"/>
                <w:szCs w:val="20"/>
                <w:lang w:eastAsia="en-US"/>
              </w:rPr>
            </w:pPr>
            <w:r w:rsidRPr="005708E8">
              <w:rPr>
                <w:rFonts w:ascii="Cambria" w:hAnsi="Cambria" w:cstheme="minorHAnsi"/>
                <w:sz w:val="20"/>
                <w:szCs w:val="20"/>
              </w:rPr>
              <w:t xml:space="preserve"> </w:t>
            </w:r>
            <w:r w:rsidR="003D0E73" w:rsidRPr="003D0E73">
              <w:rPr>
                <w:rFonts w:ascii="Cambria" w:hAnsi="Cambria" w:cstheme="minorHAnsi"/>
                <w:sz w:val="20"/>
                <w:szCs w:val="20"/>
              </w:rPr>
              <w:t>The practice of making liquid organic fertilizer</w:t>
            </w:r>
          </w:p>
        </w:tc>
        <w:tc>
          <w:tcPr>
            <w:tcW w:w="2795" w:type="dxa"/>
            <w:hideMark/>
          </w:tcPr>
          <w:p w14:paraId="5D837464" w14:textId="154D8285" w:rsidR="00CA18C6" w:rsidRPr="00CA18C6" w:rsidRDefault="008E52A7" w:rsidP="003D0E73">
            <w:pPr>
              <w:widowControl w:val="0"/>
              <w:suppressAutoHyphens w:val="0"/>
              <w:autoSpaceDE w:val="0"/>
              <w:autoSpaceDN w:val="0"/>
              <w:spacing w:line="275" w:lineRule="exact"/>
              <w:ind w:left="108" w:firstLine="342"/>
              <w:rPr>
                <w:rFonts w:ascii="Cambria" w:hAnsi="Cambria" w:cstheme="minorHAnsi"/>
                <w:sz w:val="20"/>
                <w:szCs w:val="20"/>
                <w:lang w:eastAsia="en-US"/>
              </w:rPr>
            </w:pPr>
            <w:r w:rsidRPr="005708E8">
              <w:rPr>
                <w:rFonts w:ascii="Cambria" w:hAnsi="Cambria" w:cstheme="minorHAnsi"/>
                <w:sz w:val="20"/>
                <w:szCs w:val="20"/>
              </w:rPr>
              <w:t xml:space="preserve">Reni </w:t>
            </w:r>
            <w:proofErr w:type="spellStart"/>
            <w:r w:rsidRPr="005708E8">
              <w:rPr>
                <w:rFonts w:ascii="Cambria" w:hAnsi="Cambria" w:cstheme="minorHAnsi"/>
                <w:sz w:val="20"/>
                <w:szCs w:val="20"/>
              </w:rPr>
              <w:t>Permatasari</w:t>
            </w:r>
            <w:proofErr w:type="spellEnd"/>
            <w:r w:rsidRPr="005708E8">
              <w:rPr>
                <w:rFonts w:ascii="Cambria" w:hAnsi="Cambria" w:cstheme="minorHAnsi"/>
                <w:sz w:val="20"/>
                <w:szCs w:val="20"/>
              </w:rPr>
              <w:t xml:space="preserve">, </w:t>
            </w:r>
            <w:proofErr w:type="spellStart"/>
            <w:r w:rsidRPr="005708E8">
              <w:rPr>
                <w:rFonts w:ascii="Cambria" w:hAnsi="Cambria" w:cstheme="minorHAnsi"/>
                <w:sz w:val="20"/>
                <w:szCs w:val="20"/>
              </w:rPr>
              <w:t>S.Si</w:t>
            </w:r>
            <w:proofErr w:type="spellEnd"/>
            <w:r w:rsidRPr="005708E8">
              <w:rPr>
                <w:rFonts w:ascii="Cambria" w:hAnsi="Cambria" w:cstheme="minorHAnsi"/>
                <w:sz w:val="20"/>
                <w:szCs w:val="20"/>
              </w:rPr>
              <w:t xml:space="preserve">. </w:t>
            </w:r>
            <w:proofErr w:type="spellStart"/>
            <w:r w:rsidRPr="005708E8">
              <w:rPr>
                <w:rFonts w:ascii="Cambria" w:hAnsi="Cambria" w:cstheme="minorHAnsi"/>
                <w:sz w:val="20"/>
                <w:szCs w:val="20"/>
              </w:rPr>
              <w:t>M.Si</w:t>
            </w:r>
            <w:proofErr w:type="spellEnd"/>
            <w:r w:rsidRPr="005708E8">
              <w:rPr>
                <w:rFonts w:ascii="Cambria" w:hAnsi="Cambria" w:cstheme="minorHAnsi"/>
                <w:sz w:val="20"/>
                <w:szCs w:val="20"/>
              </w:rPr>
              <w:t>.</w:t>
            </w:r>
          </w:p>
        </w:tc>
      </w:tr>
      <w:tr w:rsidR="008E52A7" w:rsidRPr="00CA18C6" w14:paraId="493673BB" w14:textId="77777777" w:rsidTr="003D0E73">
        <w:trPr>
          <w:trHeight w:val="633"/>
        </w:trPr>
        <w:tc>
          <w:tcPr>
            <w:tcW w:w="611" w:type="dxa"/>
            <w:hideMark/>
          </w:tcPr>
          <w:p w14:paraId="1D187AEA" w14:textId="77777777" w:rsidR="00CA18C6" w:rsidRPr="00CA18C6" w:rsidRDefault="008E52A7" w:rsidP="00CA18C6">
            <w:pPr>
              <w:widowControl w:val="0"/>
              <w:suppressAutoHyphens w:val="0"/>
              <w:autoSpaceDE w:val="0"/>
              <w:autoSpaceDN w:val="0"/>
              <w:spacing w:line="275" w:lineRule="exact"/>
              <w:ind w:left="107"/>
              <w:rPr>
                <w:rFonts w:ascii="Cambria" w:hAnsi="Cambria" w:cstheme="minorHAnsi"/>
                <w:sz w:val="20"/>
                <w:szCs w:val="20"/>
                <w:lang w:eastAsia="en-US"/>
              </w:rPr>
            </w:pPr>
            <w:r w:rsidRPr="00CA18C6">
              <w:rPr>
                <w:rFonts w:ascii="Cambria" w:hAnsi="Cambria" w:cstheme="minorHAnsi"/>
                <w:sz w:val="20"/>
                <w:szCs w:val="20"/>
                <w:lang w:eastAsia="en-US"/>
              </w:rPr>
              <w:t>4.</w:t>
            </w:r>
          </w:p>
        </w:tc>
        <w:tc>
          <w:tcPr>
            <w:tcW w:w="1636" w:type="dxa"/>
            <w:hideMark/>
          </w:tcPr>
          <w:p w14:paraId="4F301955" w14:textId="77777777" w:rsidR="00CA18C6" w:rsidRPr="00CA18C6" w:rsidRDefault="008E52A7" w:rsidP="00CA18C6">
            <w:pPr>
              <w:widowControl w:val="0"/>
              <w:suppressAutoHyphens w:val="0"/>
              <w:autoSpaceDE w:val="0"/>
              <w:autoSpaceDN w:val="0"/>
              <w:spacing w:line="275" w:lineRule="exact"/>
              <w:ind w:left="108"/>
              <w:rPr>
                <w:rFonts w:ascii="Cambria" w:hAnsi="Cambria" w:cstheme="minorHAnsi"/>
                <w:sz w:val="20"/>
                <w:szCs w:val="20"/>
                <w:lang w:eastAsia="en-US"/>
              </w:rPr>
            </w:pPr>
            <w:r w:rsidRPr="00CA18C6">
              <w:rPr>
                <w:rFonts w:ascii="Cambria" w:hAnsi="Cambria" w:cstheme="minorHAnsi"/>
                <w:sz w:val="20"/>
                <w:szCs w:val="20"/>
                <w:lang w:eastAsia="en-US"/>
              </w:rPr>
              <w:t>11.46-12.00</w:t>
            </w:r>
          </w:p>
        </w:tc>
        <w:tc>
          <w:tcPr>
            <w:tcW w:w="3479" w:type="dxa"/>
            <w:hideMark/>
          </w:tcPr>
          <w:p w14:paraId="03489FCF" w14:textId="14229D2C" w:rsidR="00CA18C6" w:rsidRPr="00CA18C6" w:rsidRDefault="003D0E73" w:rsidP="003D0E73">
            <w:pPr>
              <w:widowControl w:val="0"/>
              <w:suppressAutoHyphens w:val="0"/>
              <w:autoSpaceDE w:val="0"/>
              <w:autoSpaceDN w:val="0"/>
              <w:spacing w:line="275" w:lineRule="exact"/>
              <w:ind w:left="107"/>
              <w:rPr>
                <w:rFonts w:ascii="Cambria" w:hAnsi="Cambria" w:cstheme="minorHAnsi"/>
                <w:sz w:val="20"/>
                <w:szCs w:val="20"/>
                <w:lang w:eastAsia="en-US"/>
              </w:rPr>
            </w:pPr>
            <w:r>
              <w:rPr>
                <w:rFonts w:ascii="Cambria" w:hAnsi="Cambria" w:cstheme="minorHAnsi"/>
                <w:sz w:val="20"/>
                <w:szCs w:val="20"/>
              </w:rPr>
              <w:t xml:space="preserve"> </w:t>
            </w:r>
            <w:r w:rsidRPr="003D0E73">
              <w:rPr>
                <w:rFonts w:ascii="Cambria" w:hAnsi="Cambria" w:cstheme="minorHAnsi"/>
                <w:sz w:val="20"/>
                <w:szCs w:val="20"/>
              </w:rPr>
              <w:t>The practice of storing liquid organic fertilizer</w:t>
            </w:r>
          </w:p>
        </w:tc>
        <w:tc>
          <w:tcPr>
            <w:tcW w:w="2795" w:type="dxa"/>
            <w:hideMark/>
          </w:tcPr>
          <w:p w14:paraId="14277815" w14:textId="4283C118" w:rsidR="00CA18C6" w:rsidRPr="00CA18C6" w:rsidRDefault="008E52A7" w:rsidP="003D0E73">
            <w:pPr>
              <w:widowControl w:val="0"/>
              <w:tabs>
                <w:tab w:val="left" w:pos="1638"/>
                <w:tab w:val="left" w:pos="1684"/>
              </w:tabs>
              <w:suppressAutoHyphens w:val="0"/>
              <w:autoSpaceDE w:val="0"/>
              <w:autoSpaceDN w:val="0"/>
              <w:spacing w:line="276" w:lineRule="auto"/>
              <w:ind w:left="450" w:right="96"/>
              <w:rPr>
                <w:rFonts w:ascii="Cambria" w:hAnsi="Cambria" w:cstheme="minorHAnsi"/>
                <w:sz w:val="20"/>
                <w:szCs w:val="20"/>
                <w:lang w:eastAsia="en-US"/>
              </w:rPr>
            </w:pPr>
            <w:r w:rsidRPr="005708E8">
              <w:rPr>
                <w:rFonts w:ascii="Cambria" w:hAnsi="Cambria" w:cstheme="minorHAnsi"/>
                <w:sz w:val="20"/>
                <w:szCs w:val="20"/>
              </w:rPr>
              <w:t xml:space="preserve">Muhammad Putra </w:t>
            </w:r>
            <w:proofErr w:type="spellStart"/>
            <w:r w:rsidRPr="005708E8">
              <w:rPr>
                <w:rFonts w:ascii="Cambria" w:hAnsi="Cambria" w:cstheme="minorHAnsi"/>
                <w:sz w:val="20"/>
                <w:szCs w:val="20"/>
              </w:rPr>
              <w:t>Pamungkas</w:t>
            </w:r>
            <w:proofErr w:type="spellEnd"/>
            <w:r w:rsidRPr="005708E8">
              <w:rPr>
                <w:rFonts w:ascii="Cambria" w:hAnsi="Cambria" w:cstheme="minorHAnsi"/>
                <w:sz w:val="20"/>
                <w:szCs w:val="20"/>
              </w:rPr>
              <w:t>, S.T., M.T.</w:t>
            </w:r>
          </w:p>
        </w:tc>
      </w:tr>
      <w:tr w:rsidR="008E52A7" w:rsidRPr="00CA18C6" w14:paraId="3409EB15" w14:textId="77777777" w:rsidTr="003D0E73">
        <w:trPr>
          <w:trHeight w:val="318"/>
        </w:trPr>
        <w:tc>
          <w:tcPr>
            <w:tcW w:w="611" w:type="dxa"/>
            <w:hideMark/>
          </w:tcPr>
          <w:p w14:paraId="49029CF5" w14:textId="77777777" w:rsidR="00CA18C6" w:rsidRPr="00CA18C6" w:rsidRDefault="008E52A7" w:rsidP="00CA18C6">
            <w:pPr>
              <w:widowControl w:val="0"/>
              <w:suppressAutoHyphens w:val="0"/>
              <w:autoSpaceDE w:val="0"/>
              <w:autoSpaceDN w:val="0"/>
              <w:spacing w:before="1"/>
              <w:ind w:left="107"/>
              <w:rPr>
                <w:rFonts w:ascii="Cambria" w:hAnsi="Cambria" w:cstheme="minorHAnsi"/>
                <w:sz w:val="20"/>
                <w:szCs w:val="20"/>
                <w:lang w:eastAsia="en-US"/>
              </w:rPr>
            </w:pPr>
            <w:r w:rsidRPr="00CA18C6">
              <w:rPr>
                <w:rFonts w:ascii="Cambria" w:hAnsi="Cambria" w:cstheme="minorHAnsi"/>
                <w:sz w:val="20"/>
                <w:szCs w:val="20"/>
                <w:lang w:eastAsia="en-US"/>
              </w:rPr>
              <w:t>5.</w:t>
            </w:r>
          </w:p>
        </w:tc>
        <w:tc>
          <w:tcPr>
            <w:tcW w:w="1636" w:type="dxa"/>
            <w:hideMark/>
          </w:tcPr>
          <w:p w14:paraId="044C3C8C" w14:textId="77777777" w:rsidR="00CA18C6" w:rsidRPr="00CA18C6" w:rsidRDefault="008E52A7" w:rsidP="00CA18C6">
            <w:pPr>
              <w:widowControl w:val="0"/>
              <w:suppressAutoHyphens w:val="0"/>
              <w:autoSpaceDE w:val="0"/>
              <w:autoSpaceDN w:val="0"/>
              <w:spacing w:before="1"/>
              <w:ind w:left="108"/>
              <w:rPr>
                <w:rFonts w:ascii="Cambria" w:hAnsi="Cambria" w:cstheme="minorHAnsi"/>
                <w:sz w:val="20"/>
                <w:szCs w:val="20"/>
                <w:lang w:eastAsia="en-US"/>
              </w:rPr>
            </w:pPr>
            <w:r w:rsidRPr="00CA18C6">
              <w:rPr>
                <w:rFonts w:ascii="Cambria" w:hAnsi="Cambria" w:cstheme="minorHAnsi"/>
                <w:sz w:val="20"/>
                <w:szCs w:val="20"/>
                <w:lang w:eastAsia="en-US"/>
              </w:rPr>
              <w:t>12.01-12.30</w:t>
            </w:r>
          </w:p>
        </w:tc>
        <w:tc>
          <w:tcPr>
            <w:tcW w:w="3479" w:type="dxa"/>
            <w:hideMark/>
          </w:tcPr>
          <w:p w14:paraId="7BBB7CA8" w14:textId="6A23F9AB" w:rsidR="00CA18C6" w:rsidRPr="00CA18C6" w:rsidRDefault="003D0E73" w:rsidP="00CA18C6">
            <w:pPr>
              <w:widowControl w:val="0"/>
              <w:suppressAutoHyphens w:val="0"/>
              <w:autoSpaceDE w:val="0"/>
              <w:autoSpaceDN w:val="0"/>
              <w:spacing w:before="1"/>
              <w:ind w:left="107"/>
              <w:rPr>
                <w:rFonts w:ascii="Cambria" w:hAnsi="Cambria" w:cstheme="minorHAnsi"/>
                <w:sz w:val="20"/>
                <w:szCs w:val="20"/>
                <w:lang w:eastAsia="en-US"/>
              </w:rPr>
            </w:pPr>
            <w:r w:rsidRPr="003D0E73">
              <w:rPr>
                <w:rFonts w:ascii="Cambria" w:hAnsi="Cambria" w:cstheme="minorHAnsi"/>
                <w:sz w:val="20"/>
                <w:szCs w:val="20"/>
                <w:lang w:eastAsia="en-US"/>
              </w:rPr>
              <w:t>Rest</w:t>
            </w:r>
          </w:p>
        </w:tc>
        <w:tc>
          <w:tcPr>
            <w:tcW w:w="2795" w:type="dxa"/>
            <w:hideMark/>
          </w:tcPr>
          <w:p w14:paraId="62AA22E7" w14:textId="5EFA127D" w:rsidR="00CA18C6" w:rsidRPr="00CA18C6" w:rsidRDefault="008E52A7" w:rsidP="003D0E73">
            <w:pPr>
              <w:widowControl w:val="0"/>
              <w:suppressAutoHyphens w:val="0"/>
              <w:autoSpaceDE w:val="0"/>
              <w:autoSpaceDN w:val="0"/>
              <w:spacing w:before="1"/>
              <w:ind w:left="108" w:firstLine="342"/>
              <w:rPr>
                <w:rFonts w:ascii="Cambria" w:hAnsi="Cambria" w:cstheme="minorHAnsi"/>
                <w:sz w:val="20"/>
                <w:szCs w:val="20"/>
                <w:lang w:eastAsia="en-US"/>
              </w:rPr>
            </w:pPr>
            <w:r w:rsidRPr="005708E8">
              <w:rPr>
                <w:rFonts w:ascii="Cambria" w:hAnsi="Cambria" w:cstheme="minorHAnsi"/>
                <w:sz w:val="20"/>
                <w:szCs w:val="20"/>
              </w:rPr>
              <w:t>Committee</w:t>
            </w:r>
          </w:p>
        </w:tc>
      </w:tr>
      <w:tr w:rsidR="008E52A7" w:rsidRPr="00CA18C6" w14:paraId="19A45DE0" w14:textId="77777777" w:rsidTr="003D0E73">
        <w:trPr>
          <w:trHeight w:val="952"/>
        </w:trPr>
        <w:tc>
          <w:tcPr>
            <w:tcW w:w="611" w:type="dxa"/>
            <w:hideMark/>
          </w:tcPr>
          <w:p w14:paraId="7B8C656F" w14:textId="77777777" w:rsidR="00CA18C6" w:rsidRPr="00CA18C6" w:rsidRDefault="008E52A7" w:rsidP="00CA18C6">
            <w:pPr>
              <w:widowControl w:val="0"/>
              <w:suppressAutoHyphens w:val="0"/>
              <w:autoSpaceDE w:val="0"/>
              <w:autoSpaceDN w:val="0"/>
              <w:spacing w:line="275" w:lineRule="exact"/>
              <w:ind w:left="107"/>
              <w:rPr>
                <w:rFonts w:ascii="Cambria" w:hAnsi="Cambria" w:cstheme="minorHAnsi"/>
                <w:sz w:val="20"/>
                <w:szCs w:val="20"/>
                <w:lang w:eastAsia="en-US"/>
              </w:rPr>
            </w:pPr>
            <w:r w:rsidRPr="00CA18C6">
              <w:rPr>
                <w:rFonts w:ascii="Cambria" w:hAnsi="Cambria" w:cstheme="minorHAnsi"/>
                <w:sz w:val="20"/>
                <w:szCs w:val="20"/>
                <w:lang w:eastAsia="en-US"/>
              </w:rPr>
              <w:t>6.</w:t>
            </w:r>
          </w:p>
        </w:tc>
        <w:tc>
          <w:tcPr>
            <w:tcW w:w="1636" w:type="dxa"/>
            <w:hideMark/>
          </w:tcPr>
          <w:p w14:paraId="541C473D" w14:textId="77777777" w:rsidR="00CA18C6" w:rsidRPr="00CA18C6" w:rsidRDefault="008E52A7" w:rsidP="00CA18C6">
            <w:pPr>
              <w:widowControl w:val="0"/>
              <w:suppressAutoHyphens w:val="0"/>
              <w:autoSpaceDE w:val="0"/>
              <w:autoSpaceDN w:val="0"/>
              <w:spacing w:line="275" w:lineRule="exact"/>
              <w:ind w:left="108"/>
              <w:rPr>
                <w:rFonts w:ascii="Cambria" w:hAnsi="Cambria" w:cstheme="minorHAnsi"/>
                <w:sz w:val="20"/>
                <w:szCs w:val="20"/>
                <w:lang w:eastAsia="en-US"/>
              </w:rPr>
            </w:pPr>
            <w:r w:rsidRPr="00CA18C6">
              <w:rPr>
                <w:rFonts w:ascii="Cambria" w:hAnsi="Cambria" w:cstheme="minorHAnsi"/>
                <w:sz w:val="20"/>
                <w:szCs w:val="20"/>
                <w:lang w:eastAsia="en-US"/>
              </w:rPr>
              <w:t>12.31-14.45</w:t>
            </w:r>
          </w:p>
        </w:tc>
        <w:tc>
          <w:tcPr>
            <w:tcW w:w="3479" w:type="dxa"/>
            <w:hideMark/>
          </w:tcPr>
          <w:p w14:paraId="5BE5C8FF" w14:textId="69F9D867" w:rsidR="00CA18C6" w:rsidRPr="00CA18C6" w:rsidRDefault="003D0E73" w:rsidP="00CA18C6">
            <w:pPr>
              <w:widowControl w:val="0"/>
              <w:tabs>
                <w:tab w:val="left" w:pos="1360"/>
                <w:tab w:val="left" w:pos="2480"/>
              </w:tabs>
              <w:suppressAutoHyphens w:val="0"/>
              <w:autoSpaceDE w:val="0"/>
              <w:autoSpaceDN w:val="0"/>
              <w:spacing w:line="276" w:lineRule="auto"/>
              <w:ind w:left="107" w:right="97"/>
              <w:rPr>
                <w:rFonts w:ascii="Cambria" w:hAnsi="Cambria" w:cstheme="minorHAnsi"/>
                <w:sz w:val="20"/>
                <w:szCs w:val="20"/>
                <w:lang w:eastAsia="en-US"/>
              </w:rPr>
            </w:pPr>
            <w:r w:rsidRPr="003D0E73">
              <w:rPr>
                <w:rFonts w:ascii="Cambria" w:hAnsi="Cambria" w:cstheme="minorHAnsi"/>
                <w:sz w:val="20"/>
                <w:szCs w:val="20"/>
                <w:lang w:eastAsia="en-US"/>
              </w:rPr>
              <w:t>Practice of packing liquid organic fertilizer</w:t>
            </w:r>
          </w:p>
        </w:tc>
        <w:tc>
          <w:tcPr>
            <w:tcW w:w="2795" w:type="dxa"/>
            <w:hideMark/>
          </w:tcPr>
          <w:p w14:paraId="195CD6AD" w14:textId="4A601198" w:rsidR="00CA18C6" w:rsidRPr="00CA18C6" w:rsidRDefault="008E52A7" w:rsidP="003D0E73">
            <w:pPr>
              <w:widowControl w:val="0"/>
              <w:suppressAutoHyphens w:val="0"/>
              <w:autoSpaceDE w:val="0"/>
              <w:autoSpaceDN w:val="0"/>
              <w:ind w:left="450"/>
              <w:rPr>
                <w:rFonts w:ascii="Cambria" w:hAnsi="Cambria" w:cstheme="minorHAnsi"/>
                <w:sz w:val="20"/>
                <w:szCs w:val="20"/>
                <w:lang w:eastAsia="en-US"/>
              </w:rPr>
            </w:pPr>
            <w:proofErr w:type="spellStart"/>
            <w:r w:rsidRPr="005708E8">
              <w:rPr>
                <w:rFonts w:ascii="Cambria" w:hAnsi="Cambria" w:cstheme="minorHAnsi"/>
                <w:sz w:val="20"/>
                <w:szCs w:val="20"/>
              </w:rPr>
              <w:t>Agus</w:t>
            </w:r>
            <w:proofErr w:type="spellEnd"/>
            <w:r w:rsidRPr="005708E8">
              <w:rPr>
                <w:rFonts w:ascii="Cambria" w:hAnsi="Cambria" w:cstheme="minorHAnsi"/>
                <w:sz w:val="20"/>
                <w:szCs w:val="20"/>
              </w:rPr>
              <w:t xml:space="preserve"> </w:t>
            </w:r>
            <w:proofErr w:type="spellStart"/>
            <w:r w:rsidRPr="005708E8">
              <w:rPr>
                <w:rFonts w:ascii="Cambria" w:hAnsi="Cambria" w:cstheme="minorHAnsi"/>
                <w:sz w:val="20"/>
                <w:szCs w:val="20"/>
              </w:rPr>
              <w:t>Komarudin</w:t>
            </w:r>
            <w:proofErr w:type="spellEnd"/>
            <w:r w:rsidRPr="005708E8">
              <w:rPr>
                <w:rFonts w:ascii="Cambria" w:hAnsi="Cambria" w:cstheme="minorHAnsi"/>
                <w:sz w:val="20"/>
                <w:szCs w:val="20"/>
              </w:rPr>
              <w:t xml:space="preserve">, S. </w:t>
            </w:r>
            <w:proofErr w:type="spellStart"/>
            <w:r w:rsidRPr="005708E8">
              <w:rPr>
                <w:rFonts w:ascii="Cambria" w:hAnsi="Cambria" w:cstheme="minorHAnsi"/>
                <w:sz w:val="20"/>
                <w:szCs w:val="20"/>
              </w:rPr>
              <w:t>Kom</w:t>
            </w:r>
            <w:proofErr w:type="spellEnd"/>
            <w:r w:rsidRPr="005708E8">
              <w:rPr>
                <w:rFonts w:ascii="Cambria" w:hAnsi="Cambria" w:cstheme="minorHAnsi"/>
                <w:sz w:val="20"/>
                <w:szCs w:val="20"/>
              </w:rPr>
              <w:t>., M. Ti</w:t>
            </w:r>
          </w:p>
        </w:tc>
      </w:tr>
      <w:tr w:rsidR="008E52A7" w:rsidRPr="00CA18C6" w14:paraId="7C262D6C" w14:textId="77777777" w:rsidTr="003D0E73">
        <w:trPr>
          <w:trHeight w:val="633"/>
        </w:trPr>
        <w:tc>
          <w:tcPr>
            <w:tcW w:w="611" w:type="dxa"/>
            <w:hideMark/>
          </w:tcPr>
          <w:p w14:paraId="51B22899" w14:textId="77777777" w:rsidR="00CA18C6" w:rsidRPr="00CA18C6" w:rsidRDefault="008E52A7" w:rsidP="00CA18C6">
            <w:pPr>
              <w:widowControl w:val="0"/>
              <w:suppressAutoHyphens w:val="0"/>
              <w:autoSpaceDE w:val="0"/>
              <w:autoSpaceDN w:val="0"/>
              <w:spacing w:line="275" w:lineRule="exact"/>
              <w:ind w:left="107"/>
              <w:rPr>
                <w:rFonts w:ascii="Cambria" w:hAnsi="Cambria" w:cstheme="minorHAnsi"/>
                <w:sz w:val="20"/>
                <w:szCs w:val="20"/>
                <w:lang w:eastAsia="en-US"/>
              </w:rPr>
            </w:pPr>
            <w:r w:rsidRPr="00CA18C6">
              <w:rPr>
                <w:rFonts w:ascii="Cambria" w:hAnsi="Cambria" w:cstheme="minorHAnsi"/>
                <w:sz w:val="20"/>
                <w:szCs w:val="20"/>
                <w:lang w:eastAsia="en-US"/>
              </w:rPr>
              <w:t>7.</w:t>
            </w:r>
          </w:p>
        </w:tc>
        <w:tc>
          <w:tcPr>
            <w:tcW w:w="1636" w:type="dxa"/>
            <w:hideMark/>
          </w:tcPr>
          <w:p w14:paraId="3ACC67B3" w14:textId="77777777" w:rsidR="00CA18C6" w:rsidRPr="00CA18C6" w:rsidRDefault="008E52A7" w:rsidP="00CA18C6">
            <w:pPr>
              <w:widowControl w:val="0"/>
              <w:suppressAutoHyphens w:val="0"/>
              <w:autoSpaceDE w:val="0"/>
              <w:autoSpaceDN w:val="0"/>
              <w:spacing w:line="275" w:lineRule="exact"/>
              <w:ind w:left="108"/>
              <w:rPr>
                <w:rFonts w:ascii="Cambria" w:hAnsi="Cambria" w:cstheme="minorHAnsi"/>
                <w:sz w:val="20"/>
                <w:szCs w:val="20"/>
                <w:lang w:eastAsia="en-US"/>
              </w:rPr>
            </w:pPr>
            <w:r w:rsidRPr="00CA18C6">
              <w:rPr>
                <w:rFonts w:ascii="Cambria" w:hAnsi="Cambria" w:cstheme="minorHAnsi"/>
                <w:sz w:val="20"/>
                <w:szCs w:val="20"/>
                <w:lang w:eastAsia="en-US"/>
              </w:rPr>
              <w:t>14.45-15.00</w:t>
            </w:r>
          </w:p>
        </w:tc>
        <w:tc>
          <w:tcPr>
            <w:tcW w:w="3479" w:type="dxa"/>
            <w:hideMark/>
          </w:tcPr>
          <w:p w14:paraId="4EB30A01" w14:textId="59331B36" w:rsidR="00CA18C6" w:rsidRPr="00CA18C6" w:rsidRDefault="003D0E73" w:rsidP="00CA18C6">
            <w:pPr>
              <w:widowControl w:val="0"/>
              <w:suppressAutoHyphens w:val="0"/>
              <w:autoSpaceDE w:val="0"/>
              <w:autoSpaceDN w:val="0"/>
              <w:spacing w:line="275" w:lineRule="exact"/>
              <w:ind w:left="107"/>
              <w:rPr>
                <w:rFonts w:ascii="Cambria" w:hAnsi="Cambria" w:cstheme="minorHAnsi"/>
                <w:sz w:val="20"/>
                <w:szCs w:val="20"/>
                <w:lang w:eastAsia="en-US"/>
              </w:rPr>
            </w:pPr>
            <w:r w:rsidRPr="003D0E73">
              <w:rPr>
                <w:rFonts w:ascii="Cambria" w:hAnsi="Cambria" w:cstheme="minorHAnsi"/>
                <w:sz w:val="20"/>
                <w:szCs w:val="20"/>
                <w:lang w:eastAsia="en-US"/>
              </w:rPr>
              <w:t>Discussion and evaluation of activities</w:t>
            </w:r>
          </w:p>
        </w:tc>
        <w:tc>
          <w:tcPr>
            <w:tcW w:w="2795" w:type="dxa"/>
            <w:hideMark/>
          </w:tcPr>
          <w:p w14:paraId="4CD0AA68" w14:textId="451E942C" w:rsidR="00CA18C6" w:rsidRPr="00CA18C6" w:rsidRDefault="005708E8" w:rsidP="003D0E73">
            <w:pPr>
              <w:widowControl w:val="0"/>
              <w:suppressAutoHyphens w:val="0"/>
              <w:autoSpaceDE w:val="0"/>
              <w:autoSpaceDN w:val="0"/>
              <w:spacing w:before="41"/>
              <w:ind w:left="108" w:firstLine="432"/>
              <w:rPr>
                <w:rFonts w:ascii="Cambria" w:hAnsi="Cambria" w:cstheme="minorHAnsi"/>
                <w:sz w:val="20"/>
                <w:szCs w:val="20"/>
                <w:lang w:eastAsia="en-US"/>
              </w:rPr>
            </w:pPr>
            <w:r w:rsidRPr="005708E8">
              <w:rPr>
                <w:rFonts w:ascii="Cambria" w:hAnsi="Cambria" w:cstheme="minorHAnsi"/>
                <w:sz w:val="20"/>
                <w:szCs w:val="20"/>
              </w:rPr>
              <w:t>All Participant</w:t>
            </w:r>
          </w:p>
        </w:tc>
      </w:tr>
      <w:tr w:rsidR="008E52A7" w:rsidRPr="00CA18C6" w14:paraId="1BDC0672" w14:textId="77777777" w:rsidTr="003D0E73">
        <w:trPr>
          <w:trHeight w:val="318"/>
        </w:trPr>
        <w:tc>
          <w:tcPr>
            <w:tcW w:w="611" w:type="dxa"/>
            <w:tcBorders>
              <w:bottom w:val="single" w:sz="4" w:space="0" w:color="auto"/>
            </w:tcBorders>
            <w:hideMark/>
          </w:tcPr>
          <w:p w14:paraId="5FA979AD" w14:textId="77777777" w:rsidR="00CA18C6" w:rsidRPr="00CA18C6" w:rsidRDefault="008E52A7" w:rsidP="00CA18C6">
            <w:pPr>
              <w:widowControl w:val="0"/>
              <w:suppressAutoHyphens w:val="0"/>
              <w:autoSpaceDE w:val="0"/>
              <w:autoSpaceDN w:val="0"/>
              <w:spacing w:before="1"/>
              <w:ind w:left="107"/>
              <w:rPr>
                <w:rFonts w:ascii="Cambria" w:hAnsi="Cambria" w:cstheme="minorHAnsi"/>
                <w:sz w:val="20"/>
                <w:szCs w:val="20"/>
                <w:lang w:eastAsia="en-US"/>
              </w:rPr>
            </w:pPr>
            <w:r w:rsidRPr="00CA18C6">
              <w:rPr>
                <w:rFonts w:ascii="Cambria" w:hAnsi="Cambria" w:cstheme="minorHAnsi"/>
                <w:sz w:val="20"/>
                <w:szCs w:val="20"/>
                <w:lang w:eastAsia="en-US"/>
              </w:rPr>
              <w:t>8.</w:t>
            </w:r>
          </w:p>
        </w:tc>
        <w:tc>
          <w:tcPr>
            <w:tcW w:w="1636" w:type="dxa"/>
            <w:tcBorders>
              <w:bottom w:val="single" w:sz="4" w:space="0" w:color="auto"/>
            </w:tcBorders>
            <w:hideMark/>
          </w:tcPr>
          <w:p w14:paraId="03ADBBD7" w14:textId="77777777" w:rsidR="00CA18C6" w:rsidRPr="00CA18C6" w:rsidRDefault="008E52A7" w:rsidP="00CA18C6">
            <w:pPr>
              <w:widowControl w:val="0"/>
              <w:suppressAutoHyphens w:val="0"/>
              <w:autoSpaceDE w:val="0"/>
              <w:autoSpaceDN w:val="0"/>
              <w:spacing w:before="1"/>
              <w:ind w:left="108"/>
              <w:rPr>
                <w:rFonts w:ascii="Cambria" w:hAnsi="Cambria" w:cstheme="minorHAnsi"/>
                <w:sz w:val="20"/>
                <w:szCs w:val="20"/>
                <w:lang w:eastAsia="en-US"/>
              </w:rPr>
            </w:pPr>
            <w:r w:rsidRPr="00CA18C6">
              <w:rPr>
                <w:rFonts w:ascii="Cambria" w:hAnsi="Cambria" w:cstheme="minorHAnsi"/>
                <w:sz w:val="20"/>
                <w:szCs w:val="20"/>
                <w:lang w:eastAsia="en-US"/>
              </w:rPr>
              <w:t>15.01-15.15</w:t>
            </w:r>
          </w:p>
        </w:tc>
        <w:tc>
          <w:tcPr>
            <w:tcW w:w="3479" w:type="dxa"/>
            <w:tcBorders>
              <w:bottom w:val="single" w:sz="4" w:space="0" w:color="auto"/>
            </w:tcBorders>
            <w:hideMark/>
          </w:tcPr>
          <w:p w14:paraId="3B0BE05A" w14:textId="0C3A17AE" w:rsidR="00CA18C6" w:rsidRPr="00CA18C6" w:rsidRDefault="003D0E73" w:rsidP="00CA18C6">
            <w:pPr>
              <w:widowControl w:val="0"/>
              <w:suppressAutoHyphens w:val="0"/>
              <w:autoSpaceDE w:val="0"/>
              <w:autoSpaceDN w:val="0"/>
              <w:spacing w:before="1"/>
              <w:ind w:left="107"/>
              <w:rPr>
                <w:rFonts w:ascii="Cambria" w:hAnsi="Cambria" w:cstheme="minorHAnsi"/>
                <w:sz w:val="20"/>
                <w:szCs w:val="20"/>
                <w:lang w:eastAsia="en-US"/>
              </w:rPr>
            </w:pPr>
            <w:r>
              <w:rPr>
                <w:rFonts w:ascii="Cambria" w:hAnsi="Cambria" w:cstheme="minorHAnsi"/>
                <w:sz w:val="20"/>
                <w:szCs w:val="20"/>
                <w:lang w:eastAsia="en-US"/>
              </w:rPr>
              <w:t>Closing</w:t>
            </w:r>
          </w:p>
        </w:tc>
        <w:tc>
          <w:tcPr>
            <w:tcW w:w="2795" w:type="dxa"/>
            <w:tcBorders>
              <w:bottom w:val="single" w:sz="4" w:space="0" w:color="auto"/>
            </w:tcBorders>
            <w:hideMark/>
          </w:tcPr>
          <w:p w14:paraId="51AAADD8" w14:textId="71ABF113" w:rsidR="00CA18C6" w:rsidRPr="00CA18C6" w:rsidRDefault="005708E8" w:rsidP="003D0E73">
            <w:pPr>
              <w:widowControl w:val="0"/>
              <w:suppressAutoHyphens w:val="0"/>
              <w:autoSpaceDE w:val="0"/>
              <w:autoSpaceDN w:val="0"/>
              <w:spacing w:before="1"/>
              <w:ind w:left="108" w:firstLine="342"/>
              <w:rPr>
                <w:rFonts w:ascii="Cambria" w:hAnsi="Cambria" w:cstheme="minorHAnsi"/>
                <w:sz w:val="20"/>
                <w:szCs w:val="20"/>
                <w:lang w:eastAsia="en-US"/>
              </w:rPr>
            </w:pPr>
            <w:r w:rsidRPr="005708E8">
              <w:rPr>
                <w:rFonts w:ascii="Cambria" w:hAnsi="Cambria" w:cstheme="minorHAnsi"/>
                <w:sz w:val="20"/>
                <w:szCs w:val="20"/>
              </w:rPr>
              <w:t>Committee</w:t>
            </w:r>
          </w:p>
        </w:tc>
      </w:tr>
    </w:tbl>
    <w:p w14:paraId="1B276DE4" w14:textId="77777777" w:rsidR="00755763" w:rsidRDefault="00755763" w:rsidP="00755763">
      <w:pPr>
        <w:autoSpaceDE w:val="0"/>
        <w:jc w:val="both"/>
        <w:rPr>
          <w:rFonts w:ascii="Cambria" w:hAnsi="Cambria"/>
          <w:sz w:val="22"/>
          <w:szCs w:val="22"/>
        </w:rPr>
      </w:pPr>
    </w:p>
    <w:p w14:paraId="5D858BA3" w14:textId="77777777" w:rsidR="005708E8" w:rsidRPr="005708E8" w:rsidRDefault="005708E8" w:rsidP="003D0E73">
      <w:pPr>
        <w:autoSpaceDE w:val="0"/>
        <w:ind w:firstLine="540"/>
        <w:jc w:val="both"/>
        <w:rPr>
          <w:rFonts w:ascii="Cambria" w:hAnsi="Cambria"/>
          <w:sz w:val="22"/>
          <w:szCs w:val="22"/>
        </w:rPr>
      </w:pPr>
      <w:r w:rsidRPr="005708E8">
        <w:rPr>
          <w:rFonts w:ascii="Cambria" w:hAnsi="Cambria"/>
          <w:sz w:val="22"/>
          <w:szCs w:val="22"/>
        </w:rPr>
        <w:t>Overall, the socialization activities that have been carried out have the following results:</w:t>
      </w:r>
    </w:p>
    <w:p w14:paraId="067DA193" w14:textId="77777777" w:rsidR="005708E8" w:rsidRDefault="005708E8" w:rsidP="003D0E73">
      <w:pPr>
        <w:pStyle w:val="ListParagraph"/>
        <w:numPr>
          <w:ilvl w:val="0"/>
          <w:numId w:val="7"/>
        </w:numPr>
        <w:tabs>
          <w:tab w:val="left" w:pos="1080"/>
        </w:tabs>
        <w:autoSpaceDE w:val="0"/>
        <w:ind w:left="990" w:hanging="450"/>
        <w:jc w:val="both"/>
        <w:rPr>
          <w:rFonts w:ascii="Cambria" w:hAnsi="Cambria"/>
        </w:rPr>
      </w:pPr>
      <w:r w:rsidRPr="005708E8">
        <w:rPr>
          <w:rFonts w:ascii="Cambria" w:hAnsi="Cambria"/>
        </w:rPr>
        <w:lastRenderedPageBreak/>
        <w:t xml:space="preserve">The activity went well and in an orderly manner. Residents of RT 20 </w:t>
      </w:r>
      <w:proofErr w:type="spellStart"/>
      <w:r w:rsidRPr="005708E8">
        <w:rPr>
          <w:rFonts w:ascii="Cambria" w:hAnsi="Cambria"/>
        </w:rPr>
        <w:t>Sadar</w:t>
      </w:r>
      <w:proofErr w:type="spellEnd"/>
      <w:r w:rsidRPr="005708E8">
        <w:rPr>
          <w:rFonts w:ascii="Cambria" w:hAnsi="Cambria"/>
        </w:rPr>
        <w:t xml:space="preserve"> </w:t>
      </w:r>
      <w:proofErr w:type="spellStart"/>
      <w:r w:rsidRPr="005708E8">
        <w:rPr>
          <w:rFonts w:ascii="Cambria" w:hAnsi="Cambria"/>
        </w:rPr>
        <w:t>Sriwijaya</w:t>
      </w:r>
      <w:proofErr w:type="spellEnd"/>
      <w:r w:rsidRPr="005708E8">
        <w:rPr>
          <w:rFonts w:ascii="Cambria" w:hAnsi="Cambria"/>
        </w:rPr>
        <w:t xml:space="preserve"> Village, Bandar </w:t>
      </w:r>
      <w:proofErr w:type="spellStart"/>
      <w:r w:rsidRPr="005708E8">
        <w:rPr>
          <w:rFonts w:ascii="Cambria" w:hAnsi="Cambria"/>
        </w:rPr>
        <w:t>Sribhawono</w:t>
      </w:r>
      <w:proofErr w:type="spellEnd"/>
      <w:r w:rsidRPr="005708E8">
        <w:rPr>
          <w:rFonts w:ascii="Cambria" w:hAnsi="Cambria"/>
        </w:rPr>
        <w:t xml:space="preserve"> </w:t>
      </w:r>
      <w:proofErr w:type="spellStart"/>
      <w:r w:rsidRPr="005708E8">
        <w:rPr>
          <w:rFonts w:ascii="Cambria" w:hAnsi="Cambria"/>
        </w:rPr>
        <w:t>Subdistrict</w:t>
      </w:r>
      <w:proofErr w:type="spellEnd"/>
      <w:r w:rsidRPr="005708E8">
        <w:rPr>
          <w:rFonts w:ascii="Cambria" w:hAnsi="Cambria"/>
        </w:rPr>
        <w:t xml:space="preserve"> were enthusiastic in listening and discussing the socialization materials presented.</w:t>
      </w:r>
    </w:p>
    <w:p w14:paraId="6E52223F" w14:textId="47337CCD" w:rsidR="003D0E73" w:rsidRPr="00F46C86" w:rsidRDefault="005708E8" w:rsidP="00F46C86">
      <w:pPr>
        <w:pStyle w:val="ListParagraph"/>
        <w:numPr>
          <w:ilvl w:val="0"/>
          <w:numId w:val="7"/>
        </w:numPr>
        <w:tabs>
          <w:tab w:val="left" w:pos="1080"/>
        </w:tabs>
        <w:autoSpaceDE w:val="0"/>
        <w:ind w:left="990" w:hanging="450"/>
        <w:jc w:val="both"/>
        <w:rPr>
          <w:rFonts w:ascii="Cambria" w:hAnsi="Cambria"/>
        </w:rPr>
      </w:pPr>
      <w:r w:rsidRPr="005708E8">
        <w:rPr>
          <w:rFonts w:ascii="Cambria" w:hAnsi="Cambria"/>
        </w:rPr>
        <w:t xml:space="preserve">Residents gave good feedback on basic socialization activities for the exploration of </w:t>
      </w:r>
      <w:proofErr w:type="spellStart"/>
      <w:r w:rsidRPr="005708E8">
        <w:rPr>
          <w:rFonts w:ascii="Cambria" w:hAnsi="Cambria"/>
        </w:rPr>
        <w:t>damen</w:t>
      </w:r>
      <w:proofErr w:type="spellEnd"/>
      <w:r w:rsidRPr="005708E8">
        <w:rPr>
          <w:rFonts w:ascii="Cambria" w:hAnsi="Cambria"/>
        </w:rPr>
        <w:t xml:space="preserve"> waste and eggshell waste as liquid organic fertilizer (POC) for new business opportunities in the village.</w:t>
      </w:r>
    </w:p>
    <w:p w14:paraId="19F9EAFF" w14:textId="77777777" w:rsidR="00650EC7" w:rsidRPr="00913E00" w:rsidRDefault="00913E00" w:rsidP="00913E00">
      <w:pPr>
        <w:autoSpaceDE w:val="0"/>
        <w:spacing w:after="120"/>
        <w:jc w:val="center"/>
        <w:rPr>
          <w:rFonts w:ascii="Cambria" w:hAnsi="Cambria"/>
          <w:b/>
          <w:color w:val="000000"/>
          <w:sz w:val="22"/>
          <w:szCs w:val="22"/>
          <w:lang w:val="fi-FI"/>
        </w:rPr>
      </w:pPr>
      <w:r w:rsidRPr="00913E00">
        <w:rPr>
          <w:rFonts w:ascii="Cambria" w:hAnsi="Cambria"/>
          <w:b/>
          <w:color w:val="000000"/>
          <w:sz w:val="22"/>
          <w:szCs w:val="22"/>
          <w:lang w:val="fi-FI"/>
        </w:rPr>
        <w:t>CONCLUSION</w:t>
      </w:r>
    </w:p>
    <w:p w14:paraId="25FE3E86" w14:textId="1D47A01D" w:rsidR="005708E8" w:rsidRDefault="005708E8" w:rsidP="005708E8">
      <w:pPr>
        <w:autoSpaceDE w:val="0"/>
        <w:spacing w:before="240" w:after="120"/>
        <w:jc w:val="both"/>
        <w:rPr>
          <w:rFonts w:ascii="Cambria" w:hAnsi="Cambria"/>
          <w:sz w:val="22"/>
          <w:szCs w:val="22"/>
        </w:rPr>
      </w:pPr>
      <w:r w:rsidRPr="005708E8">
        <w:rPr>
          <w:rFonts w:ascii="Cambria" w:hAnsi="Cambria"/>
          <w:sz w:val="22"/>
          <w:szCs w:val="22"/>
          <w:lang w:val="id-ID"/>
        </w:rPr>
        <w:t>Based on the results and discussion on the basic socialization of making liquid organic fertilizer, it can be concluded that:</w:t>
      </w:r>
      <w:r>
        <w:rPr>
          <w:rFonts w:ascii="Cambria" w:hAnsi="Cambria"/>
          <w:sz w:val="22"/>
          <w:szCs w:val="22"/>
        </w:rPr>
        <w:t xml:space="preserve"> p</w:t>
      </w:r>
      <w:r w:rsidRPr="005708E8">
        <w:rPr>
          <w:rFonts w:ascii="Cambria" w:hAnsi="Cambria"/>
          <w:sz w:val="22"/>
          <w:szCs w:val="22"/>
          <w:lang w:val="id-ID"/>
        </w:rPr>
        <w:t>ublic knowledge about liquid organic fertilizer, especially residents of RT 20 Sadar Sriwijaya Village, Bandar Sribawono District bef</w:t>
      </w:r>
      <w:r>
        <w:rPr>
          <w:rFonts w:ascii="Cambria" w:hAnsi="Cambria"/>
          <w:sz w:val="22"/>
          <w:szCs w:val="22"/>
          <w:lang w:val="id-ID"/>
        </w:rPr>
        <w:t>ore socialization is still low,</w:t>
      </w:r>
      <w:r>
        <w:rPr>
          <w:rFonts w:ascii="Cambria" w:hAnsi="Cambria"/>
          <w:sz w:val="22"/>
          <w:szCs w:val="22"/>
        </w:rPr>
        <w:t xml:space="preserve"> t</w:t>
      </w:r>
      <w:r w:rsidRPr="005708E8">
        <w:rPr>
          <w:rFonts w:ascii="Cambria" w:hAnsi="Cambria"/>
          <w:sz w:val="22"/>
          <w:szCs w:val="22"/>
          <w:lang w:val="id-ID"/>
        </w:rPr>
        <w:t>he socialization that has been carried out has been able to increase people's awareness of the importance of using organic fertilizers, especially liquid organic fertilizers from ric</w:t>
      </w:r>
      <w:r>
        <w:rPr>
          <w:rFonts w:ascii="Cambria" w:hAnsi="Cambria"/>
          <w:sz w:val="22"/>
          <w:szCs w:val="22"/>
          <w:lang w:val="id-ID"/>
        </w:rPr>
        <w:t>e seeds and chicken egg shells</w:t>
      </w:r>
      <w:r>
        <w:rPr>
          <w:rFonts w:ascii="Cambria" w:hAnsi="Cambria"/>
          <w:sz w:val="22"/>
          <w:szCs w:val="22"/>
        </w:rPr>
        <w:t>, and t</w:t>
      </w:r>
      <w:r w:rsidRPr="005708E8">
        <w:rPr>
          <w:rFonts w:ascii="Cambria" w:hAnsi="Cambria"/>
          <w:sz w:val="22"/>
          <w:szCs w:val="22"/>
          <w:lang w:val="id-ID"/>
        </w:rPr>
        <w:t>he activities that have been carried out have been able to improve the ability of residents in a series of fertilizer-making processes, starting from: preparation of tools and materials, manufacture of liquid organic fertilizer, storage and use of plants.</w:t>
      </w:r>
    </w:p>
    <w:p w14:paraId="5FD631A1" w14:textId="77777777" w:rsidR="00F46C86" w:rsidRPr="005708E8" w:rsidRDefault="00F46C86" w:rsidP="005708E8">
      <w:pPr>
        <w:autoSpaceDE w:val="0"/>
        <w:spacing w:before="240" w:after="120"/>
        <w:jc w:val="both"/>
        <w:rPr>
          <w:rFonts w:ascii="Cambria" w:hAnsi="Cambria"/>
          <w:sz w:val="22"/>
          <w:szCs w:val="22"/>
        </w:rPr>
      </w:pPr>
    </w:p>
    <w:p w14:paraId="39768B3C" w14:textId="155FB73A" w:rsidR="00650EC7" w:rsidRDefault="00913E00" w:rsidP="00913E00">
      <w:pPr>
        <w:autoSpaceDE w:val="0"/>
        <w:spacing w:after="240"/>
        <w:jc w:val="center"/>
        <w:rPr>
          <w:rFonts w:ascii="Cambria" w:hAnsi="Cambria"/>
          <w:b/>
          <w:color w:val="000000"/>
          <w:lang w:val="fi-FI"/>
        </w:rPr>
      </w:pPr>
      <w:r w:rsidRPr="00913E00">
        <w:rPr>
          <w:rFonts w:ascii="Cambria" w:hAnsi="Cambria"/>
          <w:b/>
          <w:color w:val="000000"/>
          <w:lang w:val="fi-FI"/>
        </w:rPr>
        <w:t>REFERENCES</w:t>
      </w:r>
    </w:p>
    <w:p w14:paraId="1BF535FC" w14:textId="6B01619A" w:rsidR="00F46C86" w:rsidRPr="00F46C86" w:rsidRDefault="005708E8" w:rsidP="00F46C86">
      <w:pPr>
        <w:widowControl w:val="0"/>
        <w:autoSpaceDE w:val="0"/>
        <w:autoSpaceDN w:val="0"/>
        <w:adjustRightInd w:val="0"/>
        <w:spacing w:after="240"/>
        <w:ind w:left="480" w:hanging="480"/>
        <w:jc w:val="both"/>
        <w:rPr>
          <w:rFonts w:ascii="Cambria" w:hAnsi="Cambria"/>
          <w:noProof/>
          <w:sz w:val="22"/>
        </w:rPr>
      </w:pPr>
      <w:r w:rsidRPr="005708E8">
        <w:rPr>
          <w:rFonts w:ascii="Cambria" w:hAnsi="Cambria"/>
          <w:b/>
          <w:color w:val="000000"/>
          <w:sz w:val="22"/>
          <w:szCs w:val="22"/>
          <w:lang w:val="fi-FI"/>
        </w:rPr>
        <w:fldChar w:fldCharType="begin" w:fldLock="1"/>
      </w:r>
      <w:r w:rsidRPr="005708E8">
        <w:rPr>
          <w:rFonts w:ascii="Cambria" w:hAnsi="Cambria"/>
          <w:b/>
          <w:color w:val="000000"/>
          <w:sz w:val="22"/>
          <w:szCs w:val="22"/>
          <w:lang w:val="fi-FI"/>
        </w:rPr>
        <w:instrText xml:space="preserve">ADDIN Mendeley Bibliography CSL_BIBLIOGRAPHY </w:instrText>
      </w:r>
      <w:r w:rsidRPr="005708E8">
        <w:rPr>
          <w:rFonts w:ascii="Cambria" w:hAnsi="Cambria"/>
          <w:b/>
          <w:color w:val="000000"/>
          <w:sz w:val="22"/>
          <w:szCs w:val="22"/>
          <w:lang w:val="fi-FI"/>
        </w:rPr>
        <w:fldChar w:fldCharType="separate"/>
      </w:r>
      <w:r w:rsidR="00F46C86" w:rsidRPr="00F46C86">
        <w:rPr>
          <w:rFonts w:ascii="Cambria" w:hAnsi="Cambria"/>
          <w:noProof/>
          <w:sz w:val="22"/>
        </w:rPr>
        <w:t xml:space="preserve">Aprillya, M. R., Suryani, E., &amp; Dzulkarnain, A. (2019). System Dynamics Simulation Model to Increase Paddy Production for Food Security. </w:t>
      </w:r>
      <w:r w:rsidR="00F46C86" w:rsidRPr="00F46C86">
        <w:rPr>
          <w:rFonts w:ascii="Cambria" w:hAnsi="Cambria"/>
          <w:i/>
          <w:iCs/>
          <w:noProof/>
          <w:sz w:val="22"/>
        </w:rPr>
        <w:t>Journal of Information Systems Engineering and Business Intelligence</w:t>
      </w:r>
      <w:r w:rsidR="00F46C86" w:rsidRPr="00F46C86">
        <w:rPr>
          <w:rFonts w:ascii="Cambria" w:hAnsi="Cambria"/>
          <w:noProof/>
          <w:sz w:val="22"/>
        </w:rPr>
        <w:t xml:space="preserve">, </w:t>
      </w:r>
      <w:r w:rsidR="00F46C86" w:rsidRPr="00F46C86">
        <w:rPr>
          <w:rFonts w:ascii="Cambria" w:hAnsi="Cambria"/>
          <w:i/>
          <w:iCs/>
          <w:noProof/>
          <w:sz w:val="22"/>
        </w:rPr>
        <w:t>5</w:t>
      </w:r>
      <w:r w:rsidR="00F46C86" w:rsidRPr="00F46C86">
        <w:rPr>
          <w:rFonts w:ascii="Cambria" w:hAnsi="Cambria"/>
          <w:noProof/>
          <w:sz w:val="22"/>
        </w:rPr>
        <w:t>(1), 67. https://doi.org/10.20473/jisebi.5.1.67-75</w:t>
      </w:r>
    </w:p>
    <w:p w14:paraId="2924D146"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Cotty, T. Le, Maître, E., Ndiaye, M., &amp; Thoyer, S. (2020). </w:t>
      </w:r>
      <w:r w:rsidRPr="00F46C86">
        <w:rPr>
          <w:rFonts w:ascii="Cambria" w:hAnsi="Cambria"/>
          <w:i/>
          <w:iCs/>
          <w:noProof/>
          <w:sz w:val="22"/>
        </w:rPr>
        <w:t>Output price risk and fertilizer use decisions in Burkina Faso To cite this version : HAL Id : hal-01419764 Appel à communication 10 es Journées de Recherches en Sciences Sociales Output Price Risk and Fertilizer use Decisions in Burkina Faso</w:t>
      </w:r>
      <w:r w:rsidRPr="00F46C86">
        <w:rPr>
          <w:rFonts w:ascii="Cambria" w:hAnsi="Cambria"/>
          <w:noProof/>
          <w:sz w:val="22"/>
        </w:rPr>
        <w:t>.</w:t>
      </w:r>
    </w:p>
    <w:p w14:paraId="047D4446"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Dedek Irawan, I., &amp; Haryati. (2015). Respons Pertumbuhan Tembakau Deli (. </w:t>
      </w:r>
      <w:r w:rsidRPr="00F46C86">
        <w:rPr>
          <w:rFonts w:ascii="Cambria" w:hAnsi="Cambria"/>
          <w:i/>
          <w:iCs/>
          <w:noProof/>
          <w:sz w:val="22"/>
        </w:rPr>
        <w:t>Agroekoteaknologi, Jurnal Online No, Issn</w:t>
      </w:r>
      <w:r w:rsidRPr="00F46C86">
        <w:rPr>
          <w:rFonts w:ascii="Cambria" w:hAnsi="Cambria"/>
          <w:noProof/>
          <w:sz w:val="22"/>
        </w:rPr>
        <w:t xml:space="preserve">, </w:t>
      </w:r>
      <w:r w:rsidRPr="00F46C86">
        <w:rPr>
          <w:rFonts w:ascii="Cambria" w:hAnsi="Cambria"/>
          <w:i/>
          <w:iCs/>
          <w:noProof/>
          <w:sz w:val="22"/>
        </w:rPr>
        <w:t>3</w:t>
      </w:r>
      <w:r w:rsidRPr="00F46C86">
        <w:rPr>
          <w:rFonts w:ascii="Cambria" w:hAnsi="Cambria"/>
          <w:noProof/>
          <w:sz w:val="22"/>
        </w:rPr>
        <w:t>(3), 904–914.</w:t>
      </w:r>
    </w:p>
    <w:p w14:paraId="54B0DCBD"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Eka, S., Wahyuni, T., &amp; Asngad, A. (2018). Pemberian Pupuk Organik Cair Limbah Jerami Padi Dan Limbah Cangkang Telur Ayam Untuk Meningkatkan Kandungan Kalsium Tanaman Sawi. </w:t>
      </w:r>
      <w:r w:rsidRPr="00F46C86">
        <w:rPr>
          <w:rFonts w:ascii="Cambria" w:hAnsi="Cambria"/>
          <w:i/>
          <w:iCs/>
          <w:noProof/>
          <w:sz w:val="22"/>
        </w:rPr>
        <w:t>Seminar Nasional Pendidikan Biologi Dan Saintek II</w:t>
      </w:r>
      <w:r w:rsidRPr="00F46C86">
        <w:rPr>
          <w:rFonts w:ascii="Cambria" w:hAnsi="Cambria"/>
          <w:noProof/>
          <w:sz w:val="22"/>
        </w:rPr>
        <w:t xml:space="preserve">, </w:t>
      </w:r>
      <w:r w:rsidRPr="00F46C86">
        <w:rPr>
          <w:rFonts w:ascii="Cambria" w:hAnsi="Cambria"/>
          <w:i/>
          <w:iCs/>
          <w:noProof/>
          <w:sz w:val="22"/>
        </w:rPr>
        <w:t>2</w:t>
      </w:r>
      <w:r w:rsidRPr="00F46C86">
        <w:rPr>
          <w:rFonts w:ascii="Cambria" w:hAnsi="Cambria"/>
          <w:noProof/>
          <w:sz w:val="22"/>
        </w:rPr>
        <w:t>, 198–203.</w:t>
      </w:r>
    </w:p>
    <w:p w14:paraId="2011180D"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Karyaningsih, S. (2012). Pemanfaatan Limbah Pertanian Untuk MendukungPeningkatan Kualitas Lahan Dan ProduktivitasPadi Sawah. </w:t>
      </w:r>
      <w:r w:rsidRPr="00F46C86">
        <w:rPr>
          <w:rFonts w:ascii="Cambria" w:hAnsi="Cambria"/>
          <w:i/>
          <w:iCs/>
          <w:noProof/>
          <w:sz w:val="22"/>
        </w:rPr>
        <w:t>Buana Sanis</w:t>
      </w:r>
      <w:r w:rsidRPr="00F46C86">
        <w:rPr>
          <w:rFonts w:ascii="Cambria" w:hAnsi="Cambria"/>
          <w:noProof/>
          <w:sz w:val="22"/>
        </w:rPr>
        <w:t xml:space="preserve">, </w:t>
      </w:r>
      <w:r w:rsidRPr="00F46C86">
        <w:rPr>
          <w:rFonts w:ascii="Cambria" w:hAnsi="Cambria"/>
          <w:i/>
          <w:iCs/>
          <w:noProof/>
          <w:sz w:val="22"/>
        </w:rPr>
        <w:t>12</w:t>
      </w:r>
      <w:r w:rsidRPr="00F46C86">
        <w:rPr>
          <w:rFonts w:ascii="Cambria" w:hAnsi="Cambria"/>
          <w:noProof/>
          <w:sz w:val="22"/>
        </w:rPr>
        <w:t>(2), 8.</w:t>
      </w:r>
    </w:p>
    <w:p w14:paraId="4AD478F3"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Khairnar, M. D., &amp; Nair, S. S. (2019). STUDY ON EGGSHELL AND FRUIT PEELS AS A FERTILIZER r. </w:t>
      </w:r>
      <w:r w:rsidRPr="00F46C86">
        <w:rPr>
          <w:rFonts w:ascii="Cambria" w:hAnsi="Cambria"/>
          <w:i/>
          <w:iCs/>
          <w:noProof/>
          <w:sz w:val="22"/>
        </w:rPr>
        <w:t>Proceedings of International Conference on Sustainable Development</w:t>
      </w:r>
      <w:r w:rsidRPr="00F46C86">
        <w:rPr>
          <w:rFonts w:ascii="Cambria" w:hAnsi="Cambria"/>
          <w:noProof/>
          <w:sz w:val="22"/>
        </w:rPr>
        <w:t xml:space="preserve">, </w:t>
      </w:r>
      <w:r w:rsidRPr="00F46C86">
        <w:rPr>
          <w:rFonts w:ascii="Cambria" w:hAnsi="Cambria"/>
          <w:i/>
          <w:iCs/>
          <w:noProof/>
          <w:sz w:val="22"/>
        </w:rPr>
        <w:t>978</w:t>
      </w:r>
      <w:r w:rsidRPr="00F46C86">
        <w:rPr>
          <w:rFonts w:ascii="Cambria" w:hAnsi="Cambria"/>
          <w:noProof/>
          <w:sz w:val="22"/>
        </w:rPr>
        <w:t>, 25–27. https://www.researchgate.net/publication/332878769_STUDY_ON_EGGSHELL_AND_FRUIT_PEELS_AS_A_FERTILIZER</w:t>
      </w:r>
    </w:p>
    <w:p w14:paraId="5430CE07"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Kleiber, T., Krzyzaniak, M., Swierk, D., Haenel, A., &amp; Galecka, S. (2019). How does the content of nutrients in soil affect the health status of trees in city parks? </w:t>
      </w:r>
      <w:r w:rsidRPr="00F46C86">
        <w:rPr>
          <w:rFonts w:ascii="Cambria" w:hAnsi="Cambria"/>
          <w:i/>
          <w:iCs/>
          <w:noProof/>
          <w:sz w:val="22"/>
        </w:rPr>
        <w:t>PLoS ONE</w:t>
      </w:r>
      <w:r w:rsidRPr="00F46C86">
        <w:rPr>
          <w:rFonts w:ascii="Cambria" w:hAnsi="Cambria"/>
          <w:noProof/>
          <w:sz w:val="22"/>
        </w:rPr>
        <w:t xml:space="preserve">, </w:t>
      </w:r>
      <w:r w:rsidRPr="00F46C86">
        <w:rPr>
          <w:rFonts w:ascii="Cambria" w:hAnsi="Cambria"/>
          <w:i/>
          <w:iCs/>
          <w:noProof/>
          <w:sz w:val="22"/>
        </w:rPr>
        <w:t>14</w:t>
      </w:r>
      <w:r w:rsidRPr="00F46C86">
        <w:rPr>
          <w:rFonts w:ascii="Cambria" w:hAnsi="Cambria"/>
          <w:noProof/>
          <w:sz w:val="22"/>
        </w:rPr>
        <w:t>(9), 1–21. https://doi.org/10.1371/journal.pone.0221514</w:t>
      </w:r>
    </w:p>
    <w:p w14:paraId="6F5CD4E2"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Klimczyk, M., Siczek, A., &amp; Schimmelpfennig, L. (2021). Improving the efficiency of urea-based fertilization leading to reduction in ammonia emission. </w:t>
      </w:r>
      <w:r w:rsidRPr="00F46C86">
        <w:rPr>
          <w:rFonts w:ascii="Cambria" w:hAnsi="Cambria"/>
          <w:i/>
          <w:iCs/>
          <w:noProof/>
          <w:sz w:val="22"/>
        </w:rPr>
        <w:t>Science of the Total Environment</w:t>
      </w:r>
      <w:r w:rsidRPr="00F46C86">
        <w:rPr>
          <w:rFonts w:ascii="Cambria" w:hAnsi="Cambria"/>
          <w:noProof/>
          <w:sz w:val="22"/>
        </w:rPr>
        <w:t xml:space="preserve">, </w:t>
      </w:r>
      <w:r w:rsidRPr="00F46C86">
        <w:rPr>
          <w:rFonts w:ascii="Cambria" w:hAnsi="Cambria"/>
          <w:i/>
          <w:iCs/>
          <w:noProof/>
          <w:sz w:val="22"/>
        </w:rPr>
        <w:t>771</w:t>
      </w:r>
      <w:r w:rsidRPr="00F46C86">
        <w:rPr>
          <w:rFonts w:ascii="Cambria" w:hAnsi="Cambria"/>
          <w:noProof/>
          <w:sz w:val="22"/>
        </w:rPr>
        <w:t>, 145483. https://doi.org/10.1016/j.scitotenv.2021.145483</w:t>
      </w:r>
    </w:p>
    <w:p w14:paraId="575FC2FC"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Kugbe, J. X. (2019). Increase in The Use of Organic Fertilizers as Complements to Inorganic Fertilizers in Maintenance of Soil Fertility and Environmental Sustainability. </w:t>
      </w:r>
      <w:r w:rsidRPr="00F46C86">
        <w:rPr>
          <w:rFonts w:ascii="Cambria" w:hAnsi="Cambria"/>
          <w:i/>
          <w:iCs/>
          <w:noProof/>
          <w:sz w:val="22"/>
        </w:rPr>
        <w:t xml:space="preserve">World Journal of </w:t>
      </w:r>
      <w:r w:rsidRPr="00F46C86">
        <w:rPr>
          <w:rFonts w:ascii="Cambria" w:hAnsi="Cambria"/>
          <w:i/>
          <w:iCs/>
          <w:noProof/>
          <w:sz w:val="22"/>
        </w:rPr>
        <w:lastRenderedPageBreak/>
        <w:t>Agriculture and Soil Science</w:t>
      </w:r>
      <w:r w:rsidRPr="00F46C86">
        <w:rPr>
          <w:rFonts w:ascii="Cambria" w:hAnsi="Cambria"/>
          <w:noProof/>
          <w:sz w:val="22"/>
        </w:rPr>
        <w:t xml:space="preserve">, </w:t>
      </w:r>
      <w:r w:rsidRPr="00F46C86">
        <w:rPr>
          <w:rFonts w:ascii="Cambria" w:hAnsi="Cambria"/>
          <w:i/>
          <w:iCs/>
          <w:noProof/>
          <w:sz w:val="22"/>
        </w:rPr>
        <w:t>4</w:t>
      </w:r>
      <w:r w:rsidRPr="00F46C86">
        <w:rPr>
          <w:rFonts w:ascii="Cambria" w:hAnsi="Cambria"/>
          <w:noProof/>
          <w:sz w:val="22"/>
        </w:rPr>
        <w:t>(1), 1–4. https://doi.org/10.33552/wjass.2019.04.000577</w:t>
      </w:r>
    </w:p>
    <w:p w14:paraId="0FC81225"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Leroy, B. L. M., Herath, H. M. S. K., Sleutel, S., De Neve, S., Gabriels, D., Reheul, D., &amp; Moens, M. (2008). The quality of exogenous organic matter: Short-term effects on soil physical properties and soil organic matter fractions. </w:t>
      </w:r>
      <w:r w:rsidRPr="00F46C86">
        <w:rPr>
          <w:rFonts w:ascii="Cambria" w:hAnsi="Cambria"/>
          <w:i/>
          <w:iCs/>
          <w:noProof/>
          <w:sz w:val="22"/>
        </w:rPr>
        <w:t>Soil Use and Management</w:t>
      </w:r>
      <w:r w:rsidRPr="00F46C86">
        <w:rPr>
          <w:rFonts w:ascii="Cambria" w:hAnsi="Cambria"/>
          <w:noProof/>
          <w:sz w:val="22"/>
        </w:rPr>
        <w:t xml:space="preserve">, </w:t>
      </w:r>
      <w:r w:rsidRPr="00F46C86">
        <w:rPr>
          <w:rFonts w:ascii="Cambria" w:hAnsi="Cambria"/>
          <w:i/>
          <w:iCs/>
          <w:noProof/>
          <w:sz w:val="22"/>
        </w:rPr>
        <w:t>24</w:t>
      </w:r>
      <w:r w:rsidRPr="00F46C86">
        <w:rPr>
          <w:rFonts w:ascii="Cambria" w:hAnsi="Cambria"/>
          <w:noProof/>
          <w:sz w:val="22"/>
        </w:rPr>
        <w:t>(2), 139–147. https://doi.org/10.1111/j.1475-2743.2008.00142.x</w:t>
      </w:r>
    </w:p>
    <w:p w14:paraId="096CCBB1"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Lestari, S. U., &amp; Muryanto. (2018). ANALISIS BEBERAPA UNSUR KIMIA KOMPOS Azolla mycrophylla. </w:t>
      </w:r>
      <w:r w:rsidRPr="00F46C86">
        <w:rPr>
          <w:rFonts w:ascii="Cambria" w:hAnsi="Cambria"/>
          <w:i/>
          <w:iCs/>
          <w:noProof/>
          <w:sz w:val="22"/>
        </w:rPr>
        <w:t>Jurnal Ilmiah Pertanian</w:t>
      </w:r>
      <w:r w:rsidRPr="00F46C86">
        <w:rPr>
          <w:rFonts w:ascii="Cambria" w:hAnsi="Cambria"/>
          <w:noProof/>
          <w:sz w:val="22"/>
        </w:rPr>
        <w:t xml:space="preserve">, </w:t>
      </w:r>
      <w:r w:rsidRPr="00F46C86">
        <w:rPr>
          <w:rFonts w:ascii="Cambria" w:hAnsi="Cambria"/>
          <w:i/>
          <w:iCs/>
          <w:noProof/>
          <w:sz w:val="22"/>
        </w:rPr>
        <w:t>14</w:t>
      </w:r>
      <w:r w:rsidRPr="00F46C86">
        <w:rPr>
          <w:rFonts w:ascii="Cambria" w:hAnsi="Cambria"/>
          <w:noProof/>
          <w:sz w:val="22"/>
        </w:rPr>
        <w:t>(2), 60–65.</w:t>
      </w:r>
    </w:p>
    <w:p w14:paraId="2DCF0C42"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Michelson, H. (2017). Variable Soils, Variable Fertilizer Quality, and Variable Prospects. </w:t>
      </w:r>
      <w:r w:rsidRPr="00F46C86">
        <w:rPr>
          <w:rFonts w:ascii="Cambria" w:hAnsi="Cambria"/>
          <w:i/>
          <w:iCs/>
          <w:noProof/>
          <w:sz w:val="22"/>
        </w:rPr>
        <w:t>Tropical Conservation Science</w:t>
      </w:r>
      <w:r w:rsidRPr="00F46C86">
        <w:rPr>
          <w:rFonts w:ascii="Cambria" w:hAnsi="Cambria"/>
          <w:noProof/>
          <w:sz w:val="22"/>
        </w:rPr>
        <w:t xml:space="preserve">, </w:t>
      </w:r>
      <w:r w:rsidRPr="00F46C86">
        <w:rPr>
          <w:rFonts w:ascii="Cambria" w:hAnsi="Cambria"/>
          <w:i/>
          <w:iCs/>
          <w:noProof/>
          <w:sz w:val="22"/>
        </w:rPr>
        <w:t>10</w:t>
      </w:r>
      <w:r w:rsidRPr="00F46C86">
        <w:rPr>
          <w:rFonts w:ascii="Cambria" w:hAnsi="Cambria"/>
          <w:noProof/>
          <w:sz w:val="22"/>
        </w:rPr>
        <w:t>. https://doi.org/10.1177/1940082917720661</w:t>
      </w:r>
    </w:p>
    <w:p w14:paraId="7B161A56"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Minakshi, M., Higley, S., Baur, C., Mitchell, D. R. G., Jones, R. T., &amp; Fichtner, M. (2019). Calcined chicken eggshell electrode for battery and supercapacitor applications. </w:t>
      </w:r>
      <w:r w:rsidRPr="00F46C86">
        <w:rPr>
          <w:rFonts w:ascii="Cambria" w:hAnsi="Cambria"/>
          <w:i/>
          <w:iCs/>
          <w:noProof/>
          <w:sz w:val="22"/>
        </w:rPr>
        <w:t>RSC Advances</w:t>
      </w:r>
      <w:r w:rsidRPr="00F46C86">
        <w:rPr>
          <w:rFonts w:ascii="Cambria" w:hAnsi="Cambria"/>
          <w:noProof/>
          <w:sz w:val="22"/>
        </w:rPr>
        <w:t xml:space="preserve">, </w:t>
      </w:r>
      <w:r w:rsidRPr="00F46C86">
        <w:rPr>
          <w:rFonts w:ascii="Cambria" w:hAnsi="Cambria"/>
          <w:i/>
          <w:iCs/>
          <w:noProof/>
          <w:sz w:val="22"/>
        </w:rPr>
        <w:t>9</w:t>
      </w:r>
      <w:r w:rsidRPr="00F46C86">
        <w:rPr>
          <w:rFonts w:ascii="Cambria" w:hAnsi="Cambria"/>
          <w:noProof/>
          <w:sz w:val="22"/>
        </w:rPr>
        <w:t>(46), 26981–26995. https://doi.org/10.1039/c9ra04289j</w:t>
      </w:r>
    </w:p>
    <w:p w14:paraId="19FD57B2"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Neina, D. (2019). The Role of Soil pH in Plant Nutrition and Soil Remediation. </w:t>
      </w:r>
      <w:r w:rsidRPr="00F46C86">
        <w:rPr>
          <w:rFonts w:ascii="Cambria" w:hAnsi="Cambria"/>
          <w:i/>
          <w:iCs/>
          <w:noProof/>
          <w:sz w:val="22"/>
        </w:rPr>
        <w:t>Applied and Environmental Soil Science</w:t>
      </w:r>
      <w:r w:rsidRPr="00F46C86">
        <w:rPr>
          <w:rFonts w:ascii="Cambria" w:hAnsi="Cambria"/>
          <w:noProof/>
          <w:sz w:val="22"/>
        </w:rPr>
        <w:t xml:space="preserve">, </w:t>
      </w:r>
      <w:r w:rsidRPr="00F46C86">
        <w:rPr>
          <w:rFonts w:ascii="Cambria" w:hAnsi="Cambria"/>
          <w:i/>
          <w:iCs/>
          <w:noProof/>
          <w:sz w:val="22"/>
        </w:rPr>
        <w:t>2019</w:t>
      </w:r>
      <w:r w:rsidRPr="00F46C86">
        <w:rPr>
          <w:rFonts w:ascii="Cambria" w:hAnsi="Cambria"/>
          <w:noProof/>
          <w:sz w:val="22"/>
        </w:rPr>
        <w:t>(3). https://doi.org/10.1155/2019/5794869</w:t>
      </w:r>
    </w:p>
    <w:p w14:paraId="271A0448"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Oldham, L. (2017). Inorganic fertilizers for crop production. In </w:t>
      </w:r>
      <w:r w:rsidRPr="00F46C86">
        <w:rPr>
          <w:rFonts w:ascii="Cambria" w:hAnsi="Cambria"/>
          <w:i/>
          <w:iCs/>
          <w:noProof/>
          <w:sz w:val="22"/>
        </w:rPr>
        <w:t>Msstate.Edu</w:t>
      </w:r>
      <w:r w:rsidRPr="00F46C86">
        <w:rPr>
          <w:rFonts w:ascii="Cambria" w:hAnsi="Cambria"/>
          <w:noProof/>
          <w:sz w:val="22"/>
        </w:rPr>
        <w:t>. http://extension.msstate.edu/publications/publications/inorganic-fertilizers-for-crop-production</w:t>
      </w:r>
    </w:p>
    <w:p w14:paraId="2C2315F9"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Purbajanti, E. D., Slamet, W., Fuskhah, E., &amp; Rosyida. (2019). Effects of organic and inorganic fertilizers on growth, activity of nitrate reductase and chlorophyll contents of peanuts (Arachis hypogaea L.). </w:t>
      </w:r>
      <w:r w:rsidRPr="00F46C86">
        <w:rPr>
          <w:rFonts w:ascii="Cambria" w:hAnsi="Cambria"/>
          <w:i/>
          <w:iCs/>
          <w:noProof/>
          <w:sz w:val="22"/>
        </w:rPr>
        <w:t>IOP Conference Series: Earth and Environmental Science</w:t>
      </w:r>
      <w:r w:rsidRPr="00F46C86">
        <w:rPr>
          <w:rFonts w:ascii="Cambria" w:hAnsi="Cambria"/>
          <w:noProof/>
          <w:sz w:val="22"/>
        </w:rPr>
        <w:t xml:space="preserve">, </w:t>
      </w:r>
      <w:r w:rsidRPr="00F46C86">
        <w:rPr>
          <w:rFonts w:ascii="Cambria" w:hAnsi="Cambria"/>
          <w:i/>
          <w:iCs/>
          <w:noProof/>
          <w:sz w:val="22"/>
        </w:rPr>
        <w:t>250</w:t>
      </w:r>
      <w:r w:rsidRPr="00F46C86">
        <w:rPr>
          <w:rFonts w:ascii="Cambria" w:hAnsi="Cambria"/>
          <w:noProof/>
          <w:sz w:val="22"/>
        </w:rPr>
        <w:t>(1). https://doi.org/10.1088/1755-1315/250/1/012048</w:t>
      </w:r>
    </w:p>
    <w:p w14:paraId="590EC6CD"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Ranathilaka, M. B., &amp; Arachchi, I. I. (2019). the Effect of Fertilizer Subsidy on Paddy Production of. </w:t>
      </w:r>
      <w:r w:rsidRPr="00F46C86">
        <w:rPr>
          <w:rFonts w:ascii="Cambria" w:hAnsi="Cambria"/>
          <w:i/>
          <w:iCs/>
          <w:noProof/>
          <w:sz w:val="22"/>
        </w:rPr>
        <w:t>Review of Behavioral Aspect in Organizations and Society</w:t>
      </w:r>
      <w:r w:rsidRPr="00F46C86">
        <w:rPr>
          <w:rFonts w:ascii="Cambria" w:hAnsi="Cambria"/>
          <w:noProof/>
          <w:sz w:val="22"/>
        </w:rPr>
        <w:t xml:space="preserve">, </w:t>
      </w:r>
      <w:r w:rsidRPr="00F46C86">
        <w:rPr>
          <w:rFonts w:ascii="Cambria" w:hAnsi="Cambria"/>
          <w:i/>
          <w:iCs/>
          <w:noProof/>
          <w:sz w:val="22"/>
        </w:rPr>
        <w:t>1(1)</w:t>
      </w:r>
      <w:r w:rsidRPr="00F46C86">
        <w:rPr>
          <w:rFonts w:ascii="Cambria" w:hAnsi="Cambria"/>
          <w:noProof/>
          <w:sz w:val="22"/>
        </w:rPr>
        <w:t>(Regular), 33–44.</w:t>
      </w:r>
    </w:p>
    <w:p w14:paraId="26ED7C0B"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Rosinta, S. B., Anas, I., &amp; Djuniwati, S. (2017). Pemanfaatan jerami sebagai pupuk organik untuk meningkatkan pertumbuhan dan produksi padi (Oryza sativa). </w:t>
      </w:r>
      <w:r w:rsidRPr="00F46C86">
        <w:rPr>
          <w:rFonts w:ascii="Cambria" w:hAnsi="Cambria"/>
          <w:i/>
          <w:iCs/>
          <w:noProof/>
          <w:sz w:val="22"/>
        </w:rPr>
        <w:t>Buletin Tanah Dan Lahan</w:t>
      </w:r>
      <w:r w:rsidRPr="00F46C86">
        <w:rPr>
          <w:rFonts w:ascii="Cambria" w:hAnsi="Cambria"/>
          <w:noProof/>
          <w:sz w:val="22"/>
        </w:rPr>
        <w:t xml:space="preserve">, </w:t>
      </w:r>
      <w:r w:rsidRPr="00F46C86">
        <w:rPr>
          <w:rFonts w:ascii="Cambria" w:hAnsi="Cambria"/>
          <w:i/>
          <w:iCs/>
          <w:noProof/>
          <w:sz w:val="22"/>
        </w:rPr>
        <w:t>1</w:t>
      </w:r>
      <w:r w:rsidRPr="00F46C86">
        <w:rPr>
          <w:rFonts w:ascii="Cambria" w:hAnsi="Cambria"/>
          <w:noProof/>
          <w:sz w:val="22"/>
        </w:rPr>
        <w:t>(1), 100–108.</w:t>
      </w:r>
    </w:p>
    <w:p w14:paraId="7FBC761A"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Sukmasari, M. D., Zannah, Z., &amp; Umar, D. A. N. (2019). PENGARUH PEMBERIAN JENIS PUPUK ANORGANIK DAN PUPUK ORGANIK UNTUK MENINGKATKAN PERTUMBUHAN DAN HASIL TANAMAN TEMBAKAU (Nicotiana tabacum L.) KULTIVAR SANO. </w:t>
      </w:r>
      <w:r w:rsidRPr="00F46C86">
        <w:rPr>
          <w:rFonts w:ascii="Cambria" w:hAnsi="Cambria"/>
          <w:i/>
          <w:iCs/>
          <w:noProof/>
          <w:sz w:val="22"/>
        </w:rPr>
        <w:t>Jurnal Ilmu Pertanian Dan Peternakan</w:t>
      </w:r>
      <w:r w:rsidRPr="00F46C86">
        <w:rPr>
          <w:rFonts w:ascii="Cambria" w:hAnsi="Cambria"/>
          <w:noProof/>
          <w:sz w:val="22"/>
        </w:rPr>
        <w:t xml:space="preserve">, </w:t>
      </w:r>
      <w:r w:rsidRPr="00F46C86">
        <w:rPr>
          <w:rFonts w:ascii="Cambria" w:hAnsi="Cambria"/>
          <w:i/>
          <w:iCs/>
          <w:noProof/>
          <w:sz w:val="22"/>
        </w:rPr>
        <w:t>7</w:t>
      </w:r>
      <w:r w:rsidRPr="00F46C86">
        <w:rPr>
          <w:rFonts w:ascii="Cambria" w:hAnsi="Cambria"/>
          <w:noProof/>
          <w:sz w:val="22"/>
        </w:rPr>
        <w:t>, 70–82.</w:t>
      </w:r>
    </w:p>
    <w:p w14:paraId="7C0BC7EA" w14:textId="77777777" w:rsidR="00F46C86" w:rsidRPr="00F46C86" w:rsidRDefault="00F46C86" w:rsidP="00F46C86">
      <w:pPr>
        <w:widowControl w:val="0"/>
        <w:autoSpaceDE w:val="0"/>
        <w:autoSpaceDN w:val="0"/>
        <w:adjustRightInd w:val="0"/>
        <w:spacing w:after="240"/>
        <w:ind w:left="480" w:hanging="480"/>
        <w:jc w:val="both"/>
        <w:rPr>
          <w:rFonts w:ascii="Cambria" w:hAnsi="Cambria"/>
          <w:noProof/>
          <w:sz w:val="22"/>
        </w:rPr>
      </w:pPr>
      <w:r w:rsidRPr="00F46C86">
        <w:rPr>
          <w:rFonts w:ascii="Cambria" w:hAnsi="Cambria"/>
          <w:noProof/>
          <w:sz w:val="22"/>
        </w:rPr>
        <w:t xml:space="preserve">Triyono, A., Purwanto, &amp; Budiyono. (2013). Efisiensi Penggunaan Pupuk – N untuk Pengurangan Kehilangan Nitrat pada Lahan Pertanian. </w:t>
      </w:r>
      <w:r w:rsidRPr="00F46C86">
        <w:rPr>
          <w:rFonts w:ascii="Cambria" w:hAnsi="Cambria"/>
          <w:i/>
          <w:iCs/>
          <w:noProof/>
          <w:sz w:val="22"/>
        </w:rPr>
        <w:t>Prosiding Seminar Nasional Pengelolaan Sumber Daya Alam Dan Lingkungan</w:t>
      </w:r>
      <w:r w:rsidRPr="00F46C86">
        <w:rPr>
          <w:rFonts w:ascii="Cambria" w:hAnsi="Cambria"/>
          <w:noProof/>
          <w:sz w:val="22"/>
        </w:rPr>
        <w:t xml:space="preserve">, </w:t>
      </w:r>
      <w:r w:rsidRPr="00F46C86">
        <w:rPr>
          <w:rFonts w:ascii="Cambria" w:hAnsi="Cambria"/>
          <w:i/>
          <w:iCs/>
          <w:noProof/>
          <w:sz w:val="22"/>
        </w:rPr>
        <w:t>1</w:t>
      </w:r>
      <w:r w:rsidRPr="00F46C86">
        <w:rPr>
          <w:rFonts w:ascii="Cambria" w:hAnsi="Cambria"/>
          <w:noProof/>
          <w:sz w:val="22"/>
        </w:rPr>
        <w:t>, 526–531.</w:t>
      </w:r>
    </w:p>
    <w:p w14:paraId="25B15FB1" w14:textId="4EDA6E8F" w:rsidR="005708E8" w:rsidRPr="00913E00" w:rsidRDefault="005708E8" w:rsidP="00F46C86">
      <w:pPr>
        <w:widowControl w:val="0"/>
        <w:autoSpaceDE w:val="0"/>
        <w:autoSpaceDN w:val="0"/>
        <w:adjustRightInd w:val="0"/>
        <w:spacing w:after="240"/>
        <w:ind w:left="480" w:hanging="480"/>
        <w:jc w:val="both"/>
        <w:rPr>
          <w:rFonts w:ascii="Cambria" w:hAnsi="Cambria"/>
          <w:b/>
          <w:color w:val="000000"/>
          <w:lang w:val="fi-FI"/>
        </w:rPr>
      </w:pPr>
      <w:r w:rsidRPr="005708E8">
        <w:rPr>
          <w:rFonts w:ascii="Cambria" w:hAnsi="Cambria"/>
          <w:b/>
          <w:color w:val="000000"/>
          <w:sz w:val="22"/>
          <w:szCs w:val="22"/>
          <w:lang w:val="fi-FI"/>
        </w:rPr>
        <w:fldChar w:fldCharType="end"/>
      </w:r>
    </w:p>
    <w:p w14:paraId="6EB034FE" w14:textId="09D165B1" w:rsidR="00F261B9" w:rsidRPr="006654C5" w:rsidRDefault="00F261B9" w:rsidP="00E00FD9">
      <w:pPr>
        <w:widowControl w:val="0"/>
        <w:autoSpaceDE w:val="0"/>
        <w:autoSpaceDN w:val="0"/>
        <w:adjustRightInd w:val="0"/>
        <w:ind w:left="640" w:hanging="640"/>
        <w:rPr>
          <w:rFonts w:ascii="Cambria" w:hAnsi="Cambria"/>
          <w:b/>
          <w:sz w:val="22"/>
          <w:szCs w:val="22"/>
        </w:rPr>
      </w:pPr>
    </w:p>
    <w:sectPr w:rsidR="00F261B9" w:rsidRPr="006654C5" w:rsidSect="00F7684D">
      <w:footnotePr>
        <w:pos w:val="beneathText"/>
        <w:numFmt w:val="chicago"/>
      </w:footnotePr>
      <w:type w:val="continuous"/>
      <w:pgSz w:w="11905" w:h="16837"/>
      <w:pgMar w:top="1418" w:right="1134" w:bottom="1134" w:left="1418" w:header="567" w:footer="720" w:gutter="0"/>
      <w:cols w:space="454"/>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2EF05B" w14:textId="77777777" w:rsidR="00BA49DB" w:rsidRDefault="00BA49DB" w:rsidP="004E422B">
      <w:r>
        <w:separator/>
      </w:r>
    </w:p>
  </w:endnote>
  <w:endnote w:type="continuationSeparator" w:id="0">
    <w:p w14:paraId="6582A228" w14:textId="77777777" w:rsidR="00BA49DB" w:rsidRDefault="00BA49DB" w:rsidP="004E4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AMECN+TimesNewRoman">
    <w:panose1 w:val="00000000000000000000"/>
    <w:charset w:val="00"/>
    <w:family w:val="roman"/>
    <w:notTrueType/>
    <w:pitch w:val="default"/>
  </w:font>
  <w:font w:name="HAMEHF+TimesNew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w Cen MT Condensed Extra Bold">
    <w:panose1 w:val="020B0803020202020204"/>
    <w:charset w:val="00"/>
    <w:family w:val="swiss"/>
    <w:pitch w:val="variable"/>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8416720"/>
      <w:docPartObj>
        <w:docPartGallery w:val="Page Numbers (Bottom of Page)"/>
        <w:docPartUnique/>
      </w:docPartObj>
    </w:sdtPr>
    <w:sdtEndPr>
      <w:rPr>
        <w:rFonts w:ascii="Cambria" w:hAnsi="Cambria"/>
        <w:color w:val="7F7F7F" w:themeColor="background1" w:themeShade="7F"/>
        <w:spacing w:val="60"/>
      </w:rPr>
    </w:sdtEndPr>
    <w:sdtContent>
      <w:p w14:paraId="1ACB23EE" w14:textId="6DE27D21" w:rsidR="00557090" w:rsidRPr="00663741" w:rsidRDefault="007E0F5C" w:rsidP="006654C5">
        <w:pPr>
          <w:pStyle w:val="Footer"/>
          <w:pBdr>
            <w:top w:val="single" w:sz="4" w:space="1" w:color="D9D9D9" w:themeColor="background1" w:themeShade="D9"/>
          </w:pBdr>
          <w:rPr>
            <w:rFonts w:ascii="Cambria" w:hAnsi="Cambria"/>
            <w:b/>
            <w:bCs/>
          </w:rPr>
        </w:pPr>
        <w:r w:rsidRPr="00A5426A">
          <w:rPr>
            <w:rFonts w:ascii="Cambria" w:hAnsi="Cambria"/>
            <w:sz w:val="20"/>
            <w:szCs w:val="20"/>
          </w:rPr>
          <w:fldChar w:fldCharType="begin"/>
        </w:r>
        <w:r w:rsidRPr="00A5426A">
          <w:rPr>
            <w:rFonts w:ascii="Cambria" w:hAnsi="Cambria"/>
            <w:sz w:val="20"/>
            <w:szCs w:val="20"/>
          </w:rPr>
          <w:instrText xml:space="preserve"> PAGE   \* MERGEFORMAT </w:instrText>
        </w:r>
        <w:r w:rsidRPr="00A5426A">
          <w:rPr>
            <w:rFonts w:ascii="Cambria" w:hAnsi="Cambria"/>
            <w:sz w:val="20"/>
            <w:szCs w:val="20"/>
          </w:rPr>
          <w:fldChar w:fldCharType="separate"/>
        </w:r>
        <w:r w:rsidR="008001C9" w:rsidRPr="008001C9">
          <w:rPr>
            <w:rFonts w:ascii="Cambria" w:hAnsi="Cambria"/>
            <w:b/>
            <w:bCs/>
            <w:noProof/>
            <w:sz w:val="20"/>
            <w:szCs w:val="20"/>
          </w:rPr>
          <w:t>6</w:t>
        </w:r>
        <w:r w:rsidRPr="00A5426A">
          <w:rPr>
            <w:rFonts w:ascii="Cambria" w:hAnsi="Cambria"/>
            <w:b/>
            <w:bCs/>
            <w:noProof/>
            <w:sz w:val="20"/>
            <w:szCs w:val="20"/>
          </w:rPr>
          <w:fldChar w:fldCharType="end"/>
        </w:r>
        <w:r w:rsidRPr="00A5426A">
          <w:rPr>
            <w:rFonts w:ascii="Cambria" w:hAnsi="Cambria"/>
            <w:b/>
            <w:bCs/>
            <w:sz w:val="20"/>
            <w:szCs w:val="20"/>
          </w:rPr>
          <w:t xml:space="preserve"> | </w:t>
        </w:r>
        <w:r w:rsidR="00663741">
          <w:rPr>
            <w:rFonts w:ascii="Cambria" w:hAnsi="Cambria"/>
            <w:noProof/>
            <w:color w:val="000000"/>
            <w:sz w:val="20"/>
            <w:szCs w:val="20"/>
          </w:rPr>
          <w:t>Smart Society : Community Service and Empowerment Journal</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5D0DF0" w14:textId="6CB7A390" w:rsidR="00557090" w:rsidRPr="00E04E38" w:rsidRDefault="00663741" w:rsidP="00A53A0A">
    <w:pPr>
      <w:pStyle w:val="Footer"/>
      <w:pBdr>
        <w:top w:val="single" w:sz="4" w:space="1" w:color="D9D9D9"/>
      </w:pBdr>
      <w:tabs>
        <w:tab w:val="clear" w:pos="9360"/>
        <w:tab w:val="left" w:pos="5595"/>
        <w:tab w:val="right" w:pos="9353"/>
      </w:tabs>
      <w:jc w:val="right"/>
      <w:rPr>
        <w:rFonts w:ascii="Cambria" w:hAnsi="Cambria"/>
        <w:b/>
        <w:bCs/>
        <w:sz w:val="20"/>
        <w:szCs w:val="20"/>
      </w:rPr>
    </w:pPr>
    <w:r>
      <w:rPr>
        <w:rFonts w:ascii="Cambria" w:hAnsi="Cambria"/>
        <w:noProof/>
        <w:color w:val="000000"/>
        <w:sz w:val="20"/>
        <w:szCs w:val="20"/>
      </w:rPr>
      <w:t>Smart Society : Community Service and Empowerment</w:t>
    </w:r>
    <w:r w:rsidR="00A53A0A">
      <w:rPr>
        <w:rFonts w:ascii="Cambria" w:hAnsi="Cambria"/>
        <w:noProof/>
        <w:color w:val="000000"/>
        <w:sz w:val="20"/>
        <w:szCs w:val="20"/>
      </w:rPr>
      <w:t xml:space="preserve"> Journal</w:t>
    </w:r>
    <w:r w:rsidR="007E0F5C" w:rsidRPr="00E04E38">
      <w:rPr>
        <w:rFonts w:ascii="Cambria" w:hAnsi="Cambria"/>
        <w:b/>
        <w:bCs/>
        <w:sz w:val="20"/>
        <w:szCs w:val="20"/>
      </w:rPr>
      <w:t xml:space="preserve"> | </w:t>
    </w:r>
    <w:r w:rsidR="00964511" w:rsidRPr="00E04E38">
      <w:rPr>
        <w:rFonts w:ascii="Cambria" w:hAnsi="Cambria"/>
        <w:b/>
        <w:bCs/>
        <w:sz w:val="20"/>
        <w:szCs w:val="20"/>
      </w:rPr>
      <w:fldChar w:fldCharType="begin"/>
    </w:r>
    <w:r w:rsidR="00964511" w:rsidRPr="00E04E38">
      <w:rPr>
        <w:rFonts w:ascii="Cambria" w:hAnsi="Cambria"/>
        <w:b/>
        <w:bCs/>
        <w:sz w:val="20"/>
        <w:szCs w:val="20"/>
      </w:rPr>
      <w:instrText xml:space="preserve"> PAGE   \* MERGEFORMAT </w:instrText>
    </w:r>
    <w:r w:rsidR="00964511" w:rsidRPr="00E04E38">
      <w:rPr>
        <w:rFonts w:ascii="Cambria" w:hAnsi="Cambria"/>
        <w:b/>
        <w:bCs/>
        <w:sz w:val="20"/>
        <w:szCs w:val="20"/>
      </w:rPr>
      <w:fldChar w:fldCharType="separate"/>
    </w:r>
    <w:r w:rsidR="008001C9">
      <w:rPr>
        <w:rFonts w:ascii="Cambria" w:hAnsi="Cambria"/>
        <w:b/>
        <w:bCs/>
        <w:noProof/>
        <w:sz w:val="20"/>
        <w:szCs w:val="20"/>
      </w:rPr>
      <w:t>7</w:t>
    </w:r>
    <w:r w:rsidR="00964511" w:rsidRPr="00E04E38">
      <w:rPr>
        <w:rFonts w:ascii="Cambria" w:hAnsi="Cambria"/>
        <w:b/>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CC787C" w14:textId="77777777" w:rsidR="00BA49DB" w:rsidRDefault="00BA49DB" w:rsidP="004E422B">
      <w:r>
        <w:separator/>
      </w:r>
    </w:p>
  </w:footnote>
  <w:footnote w:type="continuationSeparator" w:id="0">
    <w:p w14:paraId="6C33309F" w14:textId="77777777" w:rsidR="00BA49DB" w:rsidRDefault="00BA49DB" w:rsidP="004E422B">
      <w:r>
        <w:continuationSeparator/>
      </w:r>
    </w:p>
  </w:footnote>
  <w:footnote w:id="1">
    <w:p w14:paraId="0590D7E4" w14:textId="77777777" w:rsidR="00C1532C" w:rsidRPr="00352A11" w:rsidRDefault="00C1532C" w:rsidP="00C1532C">
      <w:pPr>
        <w:pStyle w:val="FootnoteText"/>
        <w:rPr>
          <w:rFonts w:ascii="Cambria" w:hAnsi="Cambria"/>
          <w:b/>
          <w:bCs/>
          <w:sz w:val="16"/>
          <w:szCs w:val="16"/>
        </w:rPr>
      </w:pPr>
      <w:r w:rsidRPr="00352A11">
        <w:rPr>
          <w:rFonts w:ascii="Cambria" w:hAnsi="Cambria"/>
          <w:b/>
          <w:bCs/>
          <w:sz w:val="24"/>
          <w:szCs w:val="24"/>
          <w:vertAlign w:val="superscript"/>
        </w:rPr>
        <w:t>*</w:t>
      </w:r>
      <w:r w:rsidRPr="00352A11">
        <w:rPr>
          <w:rFonts w:ascii="Cambria" w:hAnsi="Cambria"/>
          <w:b/>
          <w:bCs/>
          <w:sz w:val="16"/>
          <w:szCs w:val="16"/>
        </w:rPr>
        <w:t xml:space="preserve"> Corresponding author: </w:t>
      </w:r>
    </w:p>
    <w:p w14:paraId="20B7066B" w14:textId="7DBFD26A" w:rsidR="00C1532C" w:rsidRDefault="00C1532C" w:rsidP="00C1532C">
      <w:pPr>
        <w:pStyle w:val="FootnoteText"/>
      </w:pPr>
      <w:r>
        <w:rPr>
          <w:rFonts w:ascii="Cambria" w:hAnsi="Cambria"/>
          <w:sz w:val="16"/>
          <w:szCs w:val="16"/>
        </w:rPr>
        <w:t xml:space="preserve">   Author</w:t>
      </w:r>
      <w:r w:rsidRPr="00352A11">
        <w:rPr>
          <w:rFonts w:ascii="Cambria" w:hAnsi="Cambria"/>
          <w:sz w:val="16"/>
          <w:szCs w:val="16"/>
        </w:rPr>
        <w:t xml:space="preserve">, </w:t>
      </w:r>
      <w:r>
        <w:rPr>
          <w:rFonts w:ascii="Cambria" w:hAnsi="Cambria"/>
          <w:sz w:val="16"/>
          <w:szCs w:val="16"/>
        </w:rPr>
        <w:t>University</w:t>
      </w:r>
      <w:r w:rsidRPr="00352A11">
        <w:rPr>
          <w:rFonts w:ascii="Cambria" w:hAnsi="Cambria"/>
          <w:sz w:val="16"/>
          <w:szCs w:val="16"/>
        </w:rPr>
        <w:t xml:space="preserve">, </w:t>
      </w:r>
      <w:r>
        <w:rPr>
          <w:rFonts w:ascii="Cambria" w:hAnsi="Cambria"/>
          <w:sz w:val="16"/>
          <w:szCs w:val="16"/>
        </w:rPr>
        <w:t>COUNTRY</w:t>
      </w:r>
      <w:r w:rsidRPr="00352A11">
        <w:rPr>
          <w:rFonts w:ascii="Cambria" w:hAnsi="Cambria"/>
          <w:sz w:val="16"/>
          <w:szCs w:val="16"/>
        </w:rPr>
        <w:t xml:space="preserve">. </w:t>
      </w:r>
      <w:r>
        <w:rPr>
          <w:rFonts w:ascii="Wingdings" w:eastAsia="Wingdings" w:hAnsi="Wingdings" w:cs="Wingdings"/>
          <w:sz w:val="16"/>
          <w:szCs w:val="16"/>
        </w:rPr>
        <w:sym w:font="Wingdings" w:char="F02A"/>
      </w:r>
      <w:r>
        <w:rPr>
          <w:spacing w:val="-5"/>
          <w:sz w:val="16"/>
          <w:szCs w:val="16"/>
        </w:rPr>
        <w:t xml:space="preserve"> email</w:t>
      </w:r>
      <w:r w:rsidRPr="00352A11">
        <w:rPr>
          <w:rFonts w:ascii="Cambria" w:hAnsi="Cambria"/>
          <w:spacing w:val="-5"/>
          <w:sz w:val="16"/>
          <w:szCs w:val="16"/>
        </w:rPr>
        <w:t xml:space="preserve"> </w:t>
      </w:r>
    </w:p>
    <w:p w14:paraId="287E0061" w14:textId="77777777" w:rsidR="00C1532C" w:rsidRDefault="00C1532C" w:rsidP="00C1532C">
      <w:pPr>
        <w:pStyle w:val="FootnoteText"/>
      </w:pPr>
      <w:r>
        <w:rPr>
          <w:rFonts w:ascii="Cambria" w:eastAsia="Cambria" w:hAnsi="Cambria" w:cs="Cambria"/>
          <w:sz w:val="16"/>
          <w:szCs w:val="16"/>
        </w:rPr>
        <w:t xml:space="preserve">   © </w:t>
      </w:r>
      <w:r>
        <w:rPr>
          <w:rFonts w:ascii="Cambria" w:eastAsia="Cambria" w:hAnsi="Cambria" w:cs="Cambria"/>
          <w:spacing w:val="-1"/>
          <w:sz w:val="16"/>
          <w:szCs w:val="16"/>
        </w:rPr>
        <w:t>2</w:t>
      </w:r>
      <w:r>
        <w:rPr>
          <w:rFonts w:ascii="Cambria" w:eastAsia="Cambria" w:hAnsi="Cambria" w:cs="Cambria"/>
          <w:sz w:val="16"/>
          <w:szCs w:val="16"/>
        </w:rPr>
        <w:t>0</w:t>
      </w:r>
      <w:r>
        <w:rPr>
          <w:rFonts w:ascii="Cambria" w:eastAsia="Cambria" w:hAnsi="Cambria" w:cs="Cambria"/>
          <w:spacing w:val="-1"/>
          <w:sz w:val="16"/>
          <w:szCs w:val="16"/>
        </w:rPr>
        <w:t>2</w:t>
      </w:r>
      <w:r>
        <w:rPr>
          <w:rFonts w:ascii="Cambria" w:eastAsia="Cambria" w:hAnsi="Cambria" w:cs="Cambria"/>
          <w:sz w:val="16"/>
          <w:szCs w:val="16"/>
        </w:rPr>
        <w:t xml:space="preserve">1 </w:t>
      </w:r>
      <w:r>
        <w:rPr>
          <w:rFonts w:ascii="Cambria" w:eastAsia="Cambria" w:hAnsi="Cambria" w:cs="Cambria"/>
          <w:spacing w:val="1"/>
          <w:sz w:val="16"/>
          <w:szCs w:val="16"/>
        </w:rPr>
        <w:t>T</w:t>
      </w:r>
      <w:r>
        <w:rPr>
          <w:rFonts w:ascii="Cambria" w:eastAsia="Cambria" w:hAnsi="Cambria" w:cs="Cambria"/>
          <w:sz w:val="16"/>
          <w:szCs w:val="16"/>
        </w:rPr>
        <w:t>he</w:t>
      </w:r>
      <w:r>
        <w:rPr>
          <w:rFonts w:ascii="Cambria" w:eastAsia="Cambria" w:hAnsi="Cambria" w:cs="Cambria"/>
          <w:spacing w:val="2"/>
          <w:sz w:val="16"/>
          <w:szCs w:val="16"/>
        </w:rPr>
        <w:t xml:space="preserve"> </w:t>
      </w:r>
      <w:r>
        <w:rPr>
          <w:rFonts w:ascii="Cambria" w:eastAsia="Cambria" w:hAnsi="Cambria" w:cs="Cambria"/>
          <w:sz w:val="16"/>
          <w:szCs w:val="16"/>
        </w:rPr>
        <w:t>Au</w:t>
      </w:r>
      <w:r>
        <w:rPr>
          <w:rFonts w:ascii="Cambria" w:eastAsia="Cambria" w:hAnsi="Cambria" w:cs="Cambria"/>
          <w:spacing w:val="2"/>
          <w:sz w:val="16"/>
          <w:szCs w:val="16"/>
        </w:rPr>
        <w:t>t</w:t>
      </w:r>
      <w:r>
        <w:rPr>
          <w:rFonts w:ascii="Cambria" w:eastAsia="Cambria" w:hAnsi="Cambria" w:cs="Cambria"/>
          <w:sz w:val="16"/>
          <w:szCs w:val="16"/>
        </w:rPr>
        <w:t>h</w:t>
      </w:r>
      <w:r>
        <w:rPr>
          <w:rFonts w:ascii="Cambria" w:eastAsia="Cambria" w:hAnsi="Cambria" w:cs="Cambria"/>
          <w:spacing w:val="-1"/>
          <w:sz w:val="16"/>
          <w:szCs w:val="16"/>
        </w:rPr>
        <w:t>o</w:t>
      </w:r>
      <w:r>
        <w:rPr>
          <w:rFonts w:ascii="Cambria" w:eastAsia="Cambria" w:hAnsi="Cambria" w:cs="Cambria"/>
          <w:spacing w:val="2"/>
          <w:sz w:val="16"/>
          <w:szCs w:val="16"/>
        </w:rPr>
        <w:t>r</w:t>
      </w:r>
      <w:r>
        <w:rPr>
          <w:rFonts w:ascii="Cambria" w:eastAsia="Cambria" w:hAnsi="Cambria" w:cs="Cambria"/>
          <w:spacing w:val="-1"/>
          <w:sz w:val="16"/>
          <w:szCs w:val="16"/>
        </w:rPr>
        <w:t>(s)</w:t>
      </w:r>
      <w:r>
        <w:rPr>
          <w:rFonts w:ascii="Cambria" w:eastAsia="Cambria" w:hAnsi="Cambria" w:cs="Cambria"/>
          <w:sz w:val="16"/>
          <w:szCs w:val="16"/>
        </w:rPr>
        <w:t>.</w:t>
      </w:r>
      <w:r>
        <w:rPr>
          <w:rFonts w:ascii="Cambria" w:eastAsia="Cambria" w:hAnsi="Cambria" w:cs="Cambria"/>
          <w:spacing w:val="1"/>
          <w:sz w:val="16"/>
          <w:szCs w:val="16"/>
        </w:rPr>
        <w:t xml:space="preserve"> </w:t>
      </w:r>
      <w:r>
        <w:rPr>
          <w:rFonts w:ascii="Cambria" w:eastAsia="Cambria" w:hAnsi="Cambria" w:cs="Cambria"/>
          <w:b/>
          <w:spacing w:val="1"/>
          <w:sz w:val="16"/>
          <w:szCs w:val="16"/>
        </w:rPr>
        <w:t>O</w:t>
      </w:r>
      <w:r>
        <w:rPr>
          <w:rFonts w:ascii="Cambria" w:eastAsia="Cambria" w:hAnsi="Cambria" w:cs="Cambria"/>
          <w:b/>
          <w:sz w:val="16"/>
          <w:szCs w:val="16"/>
        </w:rPr>
        <w:t>p</w:t>
      </w:r>
      <w:r>
        <w:rPr>
          <w:rFonts w:ascii="Cambria" w:eastAsia="Cambria" w:hAnsi="Cambria" w:cs="Cambria"/>
          <w:b/>
          <w:spacing w:val="-1"/>
          <w:sz w:val="16"/>
          <w:szCs w:val="16"/>
        </w:rPr>
        <w:t>e</w:t>
      </w:r>
      <w:r>
        <w:rPr>
          <w:rFonts w:ascii="Cambria" w:eastAsia="Cambria" w:hAnsi="Cambria" w:cs="Cambria"/>
          <w:b/>
          <w:sz w:val="16"/>
          <w:szCs w:val="16"/>
        </w:rPr>
        <w:t>n A</w:t>
      </w:r>
      <w:r>
        <w:rPr>
          <w:rFonts w:ascii="Cambria" w:eastAsia="Cambria" w:hAnsi="Cambria" w:cs="Cambria"/>
          <w:b/>
          <w:spacing w:val="1"/>
          <w:sz w:val="16"/>
          <w:szCs w:val="16"/>
        </w:rPr>
        <w:t>cc</w:t>
      </w:r>
      <w:r>
        <w:rPr>
          <w:rFonts w:ascii="Cambria" w:eastAsia="Cambria" w:hAnsi="Cambria" w:cs="Cambria"/>
          <w:b/>
          <w:spacing w:val="-1"/>
          <w:sz w:val="16"/>
          <w:szCs w:val="16"/>
        </w:rPr>
        <w:t>es</w:t>
      </w:r>
      <w:r>
        <w:rPr>
          <w:rFonts w:ascii="Cambria" w:eastAsia="Cambria" w:hAnsi="Cambria" w:cs="Cambria"/>
          <w:b/>
          <w:sz w:val="16"/>
          <w:szCs w:val="16"/>
        </w:rPr>
        <w:t xml:space="preserve">s. </w:t>
      </w:r>
      <w:r>
        <w:rPr>
          <w:rFonts w:ascii="Cambria" w:eastAsia="Cambria" w:hAnsi="Cambria" w:cs="Cambria"/>
          <w:spacing w:val="1"/>
          <w:sz w:val="16"/>
          <w:szCs w:val="16"/>
        </w:rPr>
        <w:t>T</w:t>
      </w:r>
      <w:r>
        <w:rPr>
          <w:rFonts w:ascii="Cambria" w:eastAsia="Cambria" w:hAnsi="Cambria" w:cs="Cambria"/>
          <w:sz w:val="16"/>
          <w:szCs w:val="16"/>
        </w:rPr>
        <w:t>h</w:t>
      </w:r>
      <w:r>
        <w:rPr>
          <w:rFonts w:ascii="Cambria" w:eastAsia="Cambria" w:hAnsi="Cambria" w:cs="Cambria"/>
          <w:spacing w:val="-1"/>
          <w:sz w:val="16"/>
          <w:szCs w:val="16"/>
        </w:rPr>
        <w:t>i</w:t>
      </w:r>
      <w:r>
        <w:rPr>
          <w:rFonts w:ascii="Cambria" w:eastAsia="Cambria" w:hAnsi="Cambria" w:cs="Cambria"/>
          <w:sz w:val="16"/>
          <w:szCs w:val="16"/>
        </w:rPr>
        <w:t xml:space="preserve">s </w:t>
      </w:r>
      <w:r>
        <w:rPr>
          <w:rFonts w:ascii="Cambria" w:eastAsia="Cambria" w:hAnsi="Cambria" w:cs="Cambria"/>
          <w:spacing w:val="2"/>
          <w:sz w:val="16"/>
          <w:szCs w:val="16"/>
        </w:rPr>
        <w:t>a</w:t>
      </w:r>
      <w:r>
        <w:rPr>
          <w:rFonts w:ascii="Cambria" w:eastAsia="Cambria" w:hAnsi="Cambria" w:cs="Cambria"/>
          <w:spacing w:val="-2"/>
          <w:sz w:val="16"/>
          <w:szCs w:val="16"/>
        </w:rPr>
        <w:t>r</w:t>
      </w:r>
      <w:r>
        <w:rPr>
          <w:rFonts w:ascii="Cambria" w:eastAsia="Cambria" w:hAnsi="Cambria" w:cs="Cambria"/>
          <w:spacing w:val="2"/>
          <w:sz w:val="16"/>
          <w:szCs w:val="16"/>
        </w:rPr>
        <w:t>t</w:t>
      </w:r>
      <w:r>
        <w:rPr>
          <w:rFonts w:ascii="Cambria" w:eastAsia="Cambria" w:hAnsi="Cambria" w:cs="Cambria"/>
          <w:sz w:val="16"/>
          <w:szCs w:val="16"/>
        </w:rPr>
        <w:t>i</w:t>
      </w:r>
      <w:r>
        <w:rPr>
          <w:rFonts w:ascii="Cambria" w:eastAsia="Cambria" w:hAnsi="Cambria" w:cs="Cambria"/>
          <w:spacing w:val="1"/>
          <w:sz w:val="16"/>
          <w:szCs w:val="16"/>
        </w:rPr>
        <w:t>c</w:t>
      </w:r>
      <w:r>
        <w:rPr>
          <w:rFonts w:ascii="Cambria" w:eastAsia="Cambria" w:hAnsi="Cambria" w:cs="Cambria"/>
          <w:spacing w:val="-3"/>
          <w:sz w:val="16"/>
          <w:szCs w:val="16"/>
        </w:rPr>
        <w:t>l</w:t>
      </w:r>
      <w:r>
        <w:rPr>
          <w:rFonts w:ascii="Cambria" w:eastAsia="Cambria" w:hAnsi="Cambria" w:cs="Cambria"/>
          <w:sz w:val="16"/>
          <w:szCs w:val="16"/>
        </w:rPr>
        <w:t>e</w:t>
      </w:r>
      <w:r>
        <w:rPr>
          <w:rFonts w:ascii="Cambria" w:eastAsia="Cambria" w:hAnsi="Cambria" w:cs="Cambria"/>
          <w:spacing w:val="2"/>
          <w:sz w:val="16"/>
          <w:szCs w:val="16"/>
        </w:rPr>
        <w:t xml:space="preserve"> </w:t>
      </w:r>
      <w:r>
        <w:rPr>
          <w:rFonts w:ascii="Cambria" w:eastAsia="Cambria" w:hAnsi="Cambria" w:cs="Cambria"/>
          <w:sz w:val="16"/>
          <w:szCs w:val="16"/>
        </w:rPr>
        <w:t>is</w:t>
      </w:r>
      <w:r>
        <w:rPr>
          <w:rFonts w:ascii="Cambria" w:eastAsia="Cambria" w:hAnsi="Cambria" w:cs="Cambria"/>
          <w:spacing w:val="1"/>
          <w:sz w:val="16"/>
          <w:szCs w:val="16"/>
        </w:rPr>
        <w:t xml:space="preserve"> </w:t>
      </w:r>
      <w:r>
        <w:rPr>
          <w:rFonts w:ascii="Cambria" w:eastAsia="Cambria" w:hAnsi="Cambria" w:cs="Cambria"/>
          <w:sz w:val="16"/>
          <w:szCs w:val="16"/>
        </w:rPr>
        <w:t>u</w:t>
      </w:r>
      <w:r>
        <w:rPr>
          <w:rFonts w:ascii="Cambria" w:eastAsia="Cambria" w:hAnsi="Cambria" w:cs="Cambria"/>
          <w:spacing w:val="-2"/>
          <w:sz w:val="16"/>
          <w:szCs w:val="16"/>
        </w:rPr>
        <w:t>n</w:t>
      </w:r>
      <w:r>
        <w:rPr>
          <w:rFonts w:ascii="Cambria" w:eastAsia="Cambria" w:hAnsi="Cambria" w:cs="Cambria"/>
          <w:spacing w:val="-1"/>
          <w:sz w:val="16"/>
          <w:szCs w:val="16"/>
        </w:rPr>
        <w:t>d</w:t>
      </w:r>
      <w:r>
        <w:rPr>
          <w:rFonts w:ascii="Cambria" w:eastAsia="Cambria" w:hAnsi="Cambria" w:cs="Cambria"/>
          <w:spacing w:val="2"/>
          <w:sz w:val="16"/>
          <w:szCs w:val="16"/>
        </w:rPr>
        <w:t>e</w:t>
      </w:r>
      <w:r>
        <w:rPr>
          <w:rFonts w:ascii="Cambria" w:eastAsia="Cambria" w:hAnsi="Cambria" w:cs="Cambria"/>
          <w:sz w:val="16"/>
          <w:szCs w:val="16"/>
        </w:rPr>
        <w:t>r</w:t>
      </w:r>
      <w:r>
        <w:rPr>
          <w:rFonts w:ascii="Cambria" w:eastAsia="Cambria" w:hAnsi="Cambria" w:cs="Cambria"/>
          <w:spacing w:val="-2"/>
          <w:sz w:val="16"/>
          <w:szCs w:val="16"/>
        </w:rPr>
        <w:t xml:space="preserve"> t</w:t>
      </w:r>
      <w:r>
        <w:rPr>
          <w:rFonts w:ascii="Cambria" w:eastAsia="Cambria" w:hAnsi="Cambria" w:cs="Cambria"/>
          <w:sz w:val="16"/>
          <w:szCs w:val="16"/>
        </w:rPr>
        <w:t>he</w:t>
      </w:r>
      <w:r>
        <w:rPr>
          <w:rFonts w:ascii="Cambria" w:eastAsia="Cambria" w:hAnsi="Cambria" w:cs="Cambria"/>
          <w:spacing w:val="2"/>
          <w:sz w:val="16"/>
          <w:szCs w:val="16"/>
        </w:rPr>
        <w:t xml:space="preserve"> </w:t>
      </w:r>
      <w:r>
        <w:rPr>
          <w:rFonts w:ascii="Cambria" w:eastAsia="Cambria" w:hAnsi="Cambria" w:cs="Cambria"/>
          <w:spacing w:val="-2"/>
          <w:sz w:val="16"/>
          <w:szCs w:val="16"/>
        </w:rPr>
        <w:t>C</w:t>
      </w:r>
      <w:r>
        <w:rPr>
          <w:rFonts w:ascii="Cambria" w:eastAsia="Cambria" w:hAnsi="Cambria" w:cs="Cambria"/>
          <w:sz w:val="16"/>
          <w:szCs w:val="16"/>
        </w:rPr>
        <w:t>C</w:t>
      </w:r>
      <w:r>
        <w:rPr>
          <w:rFonts w:ascii="Cambria" w:eastAsia="Cambria" w:hAnsi="Cambria" w:cs="Cambria"/>
          <w:spacing w:val="2"/>
          <w:sz w:val="16"/>
          <w:szCs w:val="16"/>
        </w:rPr>
        <w:t xml:space="preserve"> </w:t>
      </w:r>
      <w:r>
        <w:rPr>
          <w:rFonts w:ascii="Cambria" w:eastAsia="Cambria" w:hAnsi="Cambria" w:cs="Cambria"/>
          <w:spacing w:val="-2"/>
          <w:sz w:val="16"/>
          <w:szCs w:val="16"/>
        </w:rPr>
        <w:t>B</w:t>
      </w:r>
      <w:r>
        <w:rPr>
          <w:rFonts w:ascii="Cambria" w:eastAsia="Cambria" w:hAnsi="Cambria" w:cs="Cambria"/>
          <w:sz w:val="16"/>
          <w:szCs w:val="16"/>
        </w:rPr>
        <w:t>Y</w:t>
      </w:r>
      <w:r>
        <w:rPr>
          <w:rFonts w:ascii="Cambria" w:eastAsia="Cambria" w:hAnsi="Cambria" w:cs="Cambria"/>
          <w:spacing w:val="1"/>
          <w:sz w:val="16"/>
          <w:szCs w:val="16"/>
        </w:rPr>
        <w:t xml:space="preserve"> SA </w:t>
      </w:r>
      <w:r>
        <w:rPr>
          <w:rFonts w:ascii="Cambria" w:eastAsia="Cambria" w:hAnsi="Cambria" w:cs="Cambria"/>
          <w:sz w:val="16"/>
          <w:szCs w:val="16"/>
        </w:rPr>
        <w:t>li</w:t>
      </w:r>
      <w:r>
        <w:rPr>
          <w:rFonts w:ascii="Cambria" w:eastAsia="Cambria" w:hAnsi="Cambria" w:cs="Cambria"/>
          <w:spacing w:val="-3"/>
          <w:sz w:val="16"/>
          <w:szCs w:val="16"/>
        </w:rPr>
        <w:t>c</w:t>
      </w:r>
      <w:r>
        <w:rPr>
          <w:rFonts w:ascii="Cambria" w:eastAsia="Cambria" w:hAnsi="Cambria" w:cs="Cambria"/>
          <w:spacing w:val="2"/>
          <w:sz w:val="16"/>
          <w:szCs w:val="16"/>
        </w:rPr>
        <w:t>e</w:t>
      </w:r>
      <w:r>
        <w:rPr>
          <w:rFonts w:ascii="Cambria" w:eastAsia="Cambria" w:hAnsi="Cambria" w:cs="Cambria"/>
          <w:spacing w:val="-1"/>
          <w:sz w:val="16"/>
          <w:szCs w:val="16"/>
        </w:rPr>
        <w:t>ns</w:t>
      </w:r>
      <w:r>
        <w:rPr>
          <w:rFonts w:ascii="Cambria" w:eastAsia="Cambria" w:hAnsi="Cambria" w:cs="Cambria"/>
          <w:sz w:val="16"/>
          <w:szCs w:val="16"/>
        </w:rPr>
        <w:t>e</w:t>
      </w:r>
      <w:r>
        <w:rPr>
          <w:rFonts w:ascii="Cambria" w:eastAsia="Cambria" w:hAnsi="Cambria" w:cs="Cambria"/>
          <w:spacing w:val="5"/>
          <w:sz w:val="16"/>
          <w:szCs w:val="16"/>
        </w:rPr>
        <w:t xml:space="preserve"> </w:t>
      </w:r>
      <w:hyperlink r:id="rId1" w:history="1">
        <w:r>
          <w:rPr>
            <w:rFonts w:ascii="Cambria" w:eastAsia="Cambria" w:hAnsi="Cambria" w:cs="Cambria"/>
            <w:spacing w:val="-1"/>
            <w:sz w:val="16"/>
            <w:szCs w:val="16"/>
          </w:rPr>
          <w:t>(</w:t>
        </w:r>
        <w:r w:rsidRPr="00C2104F">
          <w:t xml:space="preserve"> </w:t>
        </w:r>
        <w:r w:rsidRPr="00C2104F">
          <w:rPr>
            <w:rFonts w:ascii="Cambria" w:eastAsia="Cambria" w:hAnsi="Cambria" w:cs="Cambria"/>
            <w:color w:val="0000FF"/>
            <w:sz w:val="16"/>
            <w:szCs w:val="16"/>
            <w:u w:val="single" w:color="0000FF"/>
          </w:rPr>
          <w:t>https://creativecommons.org/licenses/by-sa/4.0/</w:t>
        </w:r>
        <w:r>
          <w:rPr>
            <w:rFonts w:ascii="Cambria" w:eastAsia="Cambria" w:hAnsi="Cambria" w:cs="Cambria"/>
            <w:color w:val="000000"/>
            <w:spacing w:val="-1"/>
            <w:sz w:val="16"/>
            <w:szCs w:val="16"/>
          </w:rPr>
          <w:t>)</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9E1B05" w14:textId="536600A4" w:rsidR="00650EC7" w:rsidRPr="00663741" w:rsidRDefault="00663741" w:rsidP="00650EC7">
    <w:pPr>
      <w:pStyle w:val="NormalWeb"/>
      <w:spacing w:before="0" w:beforeAutospacing="0" w:after="0" w:afterAutospacing="0"/>
      <w:jc w:val="center"/>
      <w:rPr>
        <w:rFonts w:ascii="Cambria" w:hAnsi="Cambria"/>
        <w:b/>
        <w:bCs/>
        <w:color w:val="000000"/>
        <w:sz w:val="20"/>
        <w:szCs w:val="20"/>
        <w:lang w:val="en-US"/>
      </w:rPr>
    </w:pPr>
    <w:r>
      <w:rPr>
        <w:rFonts w:ascii="Cambria" w:hAnsi="Cambria"/>
        <w:b/>
        <w:bCs/>
        <w:noProof/>
        <w:color w:val="000000"/>
        <w:sz w:val="20"/>
        <w:szCs w:val="20"/>
        <w:lang w:val="en-US"/>
      </w:rPr>
      <w:t>Smart Society : Community Service and Empowerment Journal</w:t>
    </w:r>
  </w:p>
  <w:p w14:paraId="497F424B" w14:textId="3907B7FF" w:rsidR="00650EC7" w:rsidRPr="00E04E38" w:rsidRDefault="00106286" w:rsidP="00650EC7">
    <w:pPr>
      <w:pStyle w:val="Header"/>
      <w:tabs>
        <w:tab w:val="clear" w:pos="4680"/>
        <w:tab w:val="clear" w:pos="9360"/>
        <w:tab w:val="center" w:pos="4395"/>
        <w:tab w:val="right" w:pos="8505"/>
      </w:tabs>
      <w:rPr>
        <w:rFonts w:ascii="Cambria" w:hAnsi="Cambria"/>
        <w:sz w:val="20"/>
        <w:szCs w:val="20"/>
        <w:lang w:val="en-GB"/>
      </w:rPr>
    </w:pPr>
    <w:r w:rsidRPr="00E04E38">
      <w:rPr>
        <w:rFonts w:ascii="Cambria" w:hAnsi="Cambria"/>
        <w:b/>
        <w:bCs/>
        <w:noProof/>
        <w:lang w:eastAsia="en-US"/>
      </w:rPr>
      <mc:AlternateContent>
        <mc:Choice Requires="wps">
          <w:drawing>
            <wp:anchor distT="0" distB="0" distL="114300" distR="114300" simplePos="0" relativeHeight="251656192" behindDoc="0" locked="0" layoutInCell="1" allowOverlap="1" wp14:anchorId="321F08EB" wp14:editId="084191AD">
              <wp:simplePos x="0" y="0"/>
              <wp:positionH relativeFrom="column">
                <wp:posOffset>-33655</wp:posOffset>
              </wp:positionH>
              <wp:positionV relativeFrom="paragraph">
                <wp:posOffset>0</wp:posOffset>
              </wp:positionV>
              <wp:extent cx="5940000" cy="0"/>
              <wp:effectExtent l="0" t="0" r="41910" b="57150"/>
              <wp:wrapNone/>
              <wp:docPr id="47"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0000" cy="0"/>
                      </a:xfrm>
                      <a:prstGeom prst="straightConnector1">
                        <a:avLst/>
                      </a:prstGeom>
                      <a:noFill/>
                      <a:ln w="9525">
                        <a:solidFill>
                          <a:srgbClr val="000000"/>
                        </a:solidFill>
                        <a:round/>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CCDC8FE" id="_x0000_t32" coordsize="21600,21600" o:spt="32" o:oned="t" path="m,l21600,21600e" filled="f">
              <v:path arrowok="t" fillok="f" o:connecttype="none"/>
              <o:lock v:ext="edit" shapetype="t"/>
            </v:shapetype>
            <v:shape id="AutoShape 7" o:spid="_x0000_s1026" type="#_x0000_t32" style="position:absolute;margin-left:-2.65pt;margin-top:0;width:467.7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">
              <v:shadow on="t"/>
            </v:shape>
          </w:pict>
        </mc:Fallback>
      </mc:AlternateContent>
    </w:r>
    <w:r w:rsidR="00650EC7" w:rsidRPr="00E04E38">
      <w:rPr>
        <w:rFonts w:ascii="Cambria" w:hAnsi="Cambria"/>
        <w:sz w:val="20"/>
        <w:szCs w:val="20"/>
        <w:lang w:val="en-GB"/>
      </w:rPr>
      <w:t>Author</w:t>
    </w:r>
    <w:r w:rsidR="00650EC7">
      <w:rPr>
        <w:sz w:val="20"/>
        <w:szCs w:val="20"/>
      </w:rPr>
      <w:tab/>
      <w:t>│</w:t>
    </w:r>
    <w:r w:rsidR="00650EC7">
      <w:rPr>
        <w:sz w:val="20"/>
        <w:szCs w:val="20"/>
      </w:rPr>
      <w:tab/>
    </w:r>
    <w:r w:rsidR="00650EC7" w:rsidRPr="00E04E38">
      <w:rPr>
        <w:rFonts w:ascii="Cambria" w:hAnsi="Cambria"/>
        <w:sz w:val="20"/>
        <w:szCs w:val="20"/>
        <w:lang w:val="en-GB"/>
      </w:rPr>
      <w:t>Title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77C9A9" w14:textId="45FA0440" w:rsidR="00557090" w:rsidRPr="00557090" w:rsidRDefault="008D0A7D" w:rsidP="00557090">
    <w:pPr>
      <w:pStyle w:val="NormalWeb"/>
      <w:spacing w:before="0" w:beforeAutospacing="0" w:after="0" w:afterAutospacing="0"/>
      <w:jc w:val="center"/>
      <w:rPr>
        <w:b/>
        <w:bCs/>
        <w:color w:val="000000"/>
        <w:sz w:val="18"/>
        <w:szCs w:val="18"/>
        <w:lang w:val="en-US"/>
      </w:rPr>
    </w:pPr>
    <w:r>
      <w:rPr>
        <w:b/>
        <w:bCs/>
        <w:noProof/>
        <w:lang w:val="en-US" w:eastAsia="en-US"/>
      </w:rPr>
      <mc:AlternateContent>
        <mc:Choice Requires="wps">
          <w:drawing>
            <wp:anchor distT="0" distB="0" distL="114300" distR="114300" simplePos="0" relativeHeight="251652096" behindDoc="0" locked="0" layoutInCell="1" allowOverlap="1" wp14:anchorId="009CE3CA" wp14:editId="6F221DC6">
              <wp:simplePos x="0" y="0"/>
              <wp:positionH relativeFrom="column">
                <wp:posOffset>-24130</wp:posOffset>
              </wp:positionH>
              <wp:positionV relativeFrom="paragraph">
                <wp:posOffset>125730</wp:posOffset>
              </wp:positionV>
              <wp:extent cx="5943600" cy="0"/>
              <wp:effectExtent l="0" t="0" r="38100" b="5715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9525">
                        <a:solidFill>
                          <a:srgbClr val="000000"/>
                        </a:solidFill>
                        <a:round/>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61465AE" id="_x0000_t32" coordsize="21600,21600" o:spt="32" o:oned="t" path="m,l21600,21600e" filled="f">
              <v:path arrowok="t" fillok="f" o:connecttype="none"/>
              <o:lock v:ext="edit" shapetype="t"/>
            </v:shapetype>
            <v:shape id="AutoShape 7" o:spid="_x0000_s1026" type="#_x0000_t32" style="position:absolute;margin-left:-1.9pt;margin-top:9.9pt;width:468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">
              <v:shadow on="t"/>
            </v:shape>
          </w:pict>
        </mc:Fallback>
      </mc:AlternateContent>
    </w:r>
    <w:r w:rsidR="00663741">
      <w:rPr>
        <w:b/>
        <w:bCs/>
        <w:color w:val="000000"/>
        <w:sz w:val="18"/>
        <w:szCs w:val="18"/>
        <w:lang w:val="en-US"/>
      </w:rPr>
      <w:t xml:space="preserve"> Smart </w:t>
    </w:r>
    <w:proofErr w:type="gramStart"/>
    <w:r w:rsidR="00663741">
      <w:rPr>
        <w:b/>
        <w:bCs/>
        <w:color w:val="000000"/>
        <w:sz w:val="18"/>
        <w:szCs w:val="18"/>
        <w:lang w:val="en-US"/>
      </w:rPr>
      <w:t>Society :</w:t>
    </w:r>
    <w:proofErr w:type="gramEnd"/>
    <w:r w:rsidR="00663741">
      <w:rPr>
        <w:b/>
        <w:bCs/>
        <w:color w:val="000000"/>
        <w:sz w:val="18"/>
        <w:szCs w:val="18"/>
        <w:lang w:val="en-US"/>
      </w:rPr>
      <w:t xml:space="preserve"> Community Service and Empowerment Journal</w:t>
    </w:r>
  </w:p>
  <w:p w14:paraId="4E8028F1" w14:textId="0E0B59E5" w:rsidR="00557090" w:rsidRPr="00650EC7" w:rsidRDefault="00650EC7" w:rsidP="00557090">
    <w:pPr>
      <w:pStyle w:val="Header"/>
      <w:tabs>
        <w:tab w:val="clear" w:pos="4680"/>
        <w:tab w:val="clear" w:pos="9360"/>
        <w:tab w:val="center" w:pos="4395"/>
        <w:tab w:val="right" w:pos="8505"/>
      </w:tabs>
      <w:rPr>
        <w:sz w:val="20"/>
        <w:szCs w:val="20"/>
        <w:lang w:val="en-GB"/>
      </w:rPr>
    </w:pPr>
    <w:r>
      <w:rPr>
        <w:sz w:val="20"/>
        <w:szCs w:val="20"/>
        <w:lang w:val="en-GB"/>
      </w:rPr>
      <w:t>Author</w:t>
    </w:r>
    <w:r w:rsidR="00557090">
      <w:rPr>
        <w:sz w:val="20"/>
        <w:szCs w:val="20"/>
      </w:rPr>
      <w:tab/>
      <w:t>│</w:t>
    </w:r>
    <w:r w:rsidR="00557090">
      <w:rPr>
        <w:sz w:val="20"/>
        <w:szCs w:val="20"/>
      </w:rPr>
      <w:tab/>
    </w:r>
    <w:r>
      <w:rPr>
        <w:sz w:val="20"/>
        <w:szCs w:val="20"/>
        <w:lang w:val="en-GB"/>
      </w:rPr>
      <w:t>Title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5C5036" w14:textId="533EED17" w:rsidR="00B66BA4" w:rsidRDefault="00663741" w:rsidP="00B66BA4">
    <w:pPr>
      <w:spacing w:line="140" w:lineRule="exact"/>
    </w:pPr>
    <w:r>
      <w:rPr>
        <w:noProof/>
        <w:lang w:eastAsia="en-US"/>
      </w:rPr>
      <w:drawing>
        <wp:anchor distT="0" distB="0" distL="114300" distR="114300" simplePos="0" relativeHeight="251664384" behindDoc="0" locked="0" layoutInCell="1" allowOverlap="1" wp14:anchorId="21BD4F56" wp14:editId="51C65E78">
          <wp:simplePos x="0" y="0"/>
          <wp:positionH relativeFrom="column">
            <wp:posOffset>-635</wp:posOffset>
          </wp:positionH>
          <wp:positionV relativeFrom="paragraph">
            <wp:posOffset>-103505</wp:posOffset>
          </wp:positionV>
          <wp:extent cx="1075334" cy="1075334"/>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martsoc.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75334" cy="1075334"/>
                  </a:xfrm>
                  <a:prstGeom prst="rect">
                    <a:avLst/>
                  </a:prstGeom>
                </pic:spPr>
              </pic:pic>
            </a:graphicData>
          </a:graphic>
          <wp14:sizeRelH relativeFrom="page">
            <wp14:pctWidth>0</wp14:pctWidth>
          </wp14:sizeRelH>
          <wp14:sizeRelV relativeFrom="page">
            <wp14:pctHeight>0</wp14:pctHeight>
          </wp14:sizeRelV>
        </wp:anchor>
      </w:drawing>
    </w:r>
    <w:r w:rsidR="00106286">
      <w:rPr>
        <w:noProof/>
        <w:lang w:eastAsia="en-US"/>
      </w:rPr>
      <mc:AlternateContent>
        <mc:Choice Requires="wpg">
          <w:drawing>
            <wp:anchor distT="0" distB="0" distL="114300" distR="114300" simplePos="0" relativeHeight="251660288" behindDoc="1" locked="0" layoutInCell="1" allowOverlap="1" wp14:anchorId="5FFC6B3E" wp14:editId="301A7588">
              <wp:simplePos x="0" y="0"/>
              <wp:positionH relativeFrom="page">
                <wp:posOffset>771525</wp:posOffset>
              </wp:positionH>
              <wp:positionV relativeFrom="page">
                <wp:posOffset>333375</wp:posOffset>
              </wp:positionV>
              <wp:extent cx="6048375" cy="1094105"/>
              <wp:effectExtent l="0" t="0" r="9525" b="1079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8375" cy="1094105"/>
                        <a:chOff x="848" y="1103"/>
                        <a:chExt cx="10362" cy="1723"/>
                      </a:xfrm>
                    </wpg:grpSpPr>
                    <wps:wsp>
                      <wps:cNvPr id="14" name="Freeform 2"/>
                      <wps:cNvSpPr>
                        <a:spLocks/>
                      </wps:cNvSpPr>
                      <wps:spPr bwMode="auto">
                        <a:xfrm>
                          <a:off x="857" y="1112"/>
                          <a:ext cx="1977" cy="0"/>
                        </a:xfrm>
                        <a:custGeom>
                          <a:avLst/>
                          <a:gdLst>
                            <a:gd name="T0" fmla="+- 0 857 857"/>
                            <a:gd name="T1" fmla="*/ T0 w 1977"/>
                            <a:gd name="T2" fmla="+- 0 2833 857"/>
                            <a:gd name="T3" fmla="*/ T2 w 1977"/>
                          </a:gdLst>
                          <a:ahLst/>
                          <a:cxnLst>
                            <a:cxn ang="0">
                              <a:pos x="T1" y="0"/>
                            </a:cxn>
                            <a:cxn ang="0">
                              <a:pos x="T3" y="0"/>
                            </a:cxn>
                          </a:cxnLst>
                          <a:rect l="0" t="0" r="r" b="b"/>
                          <a:pathLst>
                            <a:path w="1977">
                              <a:moveTo>
                                <a:pt x="0" y="0"/>
                              </a:moveTo>
                              <a:lnTo>
                                <a:pt x="1976" y="0"/>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3"/>
                      <wps:cNvSpPr>
                        <a:spLocks/>
                      </wps:cNvSpPr>
                      <wps:spPr bwMode="auto">
                        <a:xfrm>
                          <a:off x="2841" y="1112"/>
                          <a:ext cx="8359" cy="0"/>
                        </a:xfrm>
                        <a:custGeom>
                          <a:avLst/>
                          <a:gdLst>
                            <a:gd name="T0" fmla="+- 0 2841 2841"/>
                            <a:gd name="T1" fmla="*/ T0 w 8359"/>
                            <a:gd name="T2" fmla="+- 0 11200 2841"/>
                            <a:gd name="T3" fmla="*/ T2 w 8359"/>
                          </a:gdLst>
                          <a:ahLst/>
                          <a:cxnLst>
                            <a:cxn ang="0">
                              <a:pos x="T1" y="0"/>
                            </a:cxn>
                            <a:cxn ang="0">
                              <a:pos x="T3" y="0"/>
                            </a:cxn>
                          </a:cxnLst>
                          <a:rect l="0" t="0" r="r" b="b"/>
                          <a:pathLst>
                            <a:path w="8359">
                              <a:moveTo>
                                <a:pt x="0" y="0"/>
                              </a:moveTo>
                              <a:lnTo>
                                <a:pt x="8359" y="0"/>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4"/>
                      <wps:cNvSpPr>
                        <a:spLocks/>
                      </wps:cNvSpPr>
                      <wps:spPr bwMode="auto">
                        <a:xfrm>
                          <a:off x="853" y="1108"/>
                          <a:ext cx="0" cy="1713"/>
                        </a:xfrm>
                        <a:custGeom>
                          <a:avLst/>
                          <a:gdLst>
                            <a:gd name="T0" fmla="+- 0 1108 1108"/>
                            <a:gd name="T1" fmla="*/ 1108 h 1713"/>
                            <a:gd name="T2" fmla="+- 0 2821 1108"/>
                            <a:gd name="T3" fmla="*/ 2821 h 1713"/>
                          </a:gdLst>
                          <a:ahLst/>
                          <a:cxnLst>
                            <a:cxn ang="0">
                              <a:pos x="0" y="T1"/>
                            </a:cxn>
                            <a:cxn ang="0">
                              <a:pos x="0" y="T3"/>
                            </a:cxn>
                          </a:cxnLst>
                          <a:rect l="0" t="0" r="r" b="b"/>
                          <a:pathLst>
                            <a:path h="1713">
                              <a:moveTo>
                                <a:pt x="0" y="0"/>
                              </a:moveTo>
                              <a:lnTo>
                                <a:pt x="0" y="1713"/>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5"/>
                      <wps:cNvSpPr>
                        <a:spLocks/>
                      </wps:cNvSpPr>
                      <wps:spPr bwMode="auto">
                        <a:xfrm>
                          <a:off x="857" y="2817"/>
                          <a:ext cx="1977" cy="0"/>
                        </a:xfrm>
                        <a:custGeom>
                          <a:avLst/>
                          <a:gdLst>
                            <a:gd name="T0" fmla="+- 0 857 857"/>
                            <a:gd name="T1" fmla="*/ T0 w 1977"/>
                            <a:gd name="T2" fmla="+- 0 2833 857"/>
                            <a:gd name="T3" fmla="*/ T2 w 1977"/>
                          </a:gdLst>
                          <a:ahLst/>
                          <a:cxnLst>
                            <a:cxn ang="0">
                              <a:pos x="T1" y="0"/>
                            </a:cxn>
                            <a:cxn ang="0">
                              <a:pos x="T3" y="0"/>
                            </a:cxn>
                          </a:cxnLst>
                          <a:rect l="0" t="0" r="r" b="b"/>
                          <a:pathLst>
                            <a:path w="1977">
                              <a:moveTo>
                                <a:pt x="0" y="0"/>
                              </a:moveTo>
                              <a:lnTo>
                                <a:pt x="1976" y="0"/>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2837" y="1108"/>
                          <a:ext cx="0" cy="1713"/>
                        </a:xfrm>
                        <a:custGeom>
                          <a:avLst/>
                          <a:gdLst>
                            <a:gd name="T0" fmla="+- 0 1108 1108"/>
                            <a:gd name="T1" fmla="*/ 1108 h 1713"/>
                            <a:gd name="T2" fmla="+- 0 2821 1108"/>
                            <a:gd name="T3" fmla="*/ 2821 h 1713"/>
                          </a:gdLst>
                          <a:ahLst/>
                          <a:cxnLst>
                            <a:cxn ang="0">
                              <a:pos x="0" y="T1"/>
                            </a:cxn>
                            <a:cxn ang="0">
                              <a:pos x="0" y="T3"/>
                            </a:cxn>
                          </a:cxnLst>
                          <a:rect l="0" t="0" r="r" b="b"/>
                          <a:pathLst>
                            <a:path h="1713">
                              <a:moveTo>
                                <a:pt x="0" y="0"/>
                              </a:moveTo>
                              <a:lnTo>
                                <a:pt x="0" y="1713"/>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2841" y="2817"/>
                          <a:ext cx="8359" cy="0"/>
                        </a:xfrm>
                        <a:custGeom>
                          <a:avLst/>
                          <a:gdLst>
                            <a:gd name="T0" fmla="+- 0 2841 2841"/>
                            <a:gd name="T1" fmla="*/ T0 w 8359"/>
                            <a:gd name="T2" fmla="+- 0 11200 2841"/>
                            <a:gd name="T3" fmla="*/ T2 w 8359"/>
                          </a:gdLst>
                          <a:ahLst/>
                          <a:cxnLst>
                            <a:cxn ang="0">
                              <a:pos x="T1" y="0"/>
                            </a:cxn>
                            <a:cxn ang="0">
                              <a:pos x="T3" y="0"/>
                            </a:cxn>
                          </a:cxnLst>
                          <a:rect l="0" t="0" r="r" b="b"/>
                          <a:pathLst>
                            <a:path w="8359">
                              <a:moveTo>
                                <a:pt x="0" y="0"/>
                              </a:moveTo>
                              <a:lnTo>
                                <a:pt x="8359" y="0"/>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8"/>
                      <wps:cNvSpPr>
                        <a:spLocks/>
                      </wps:cNvSpPr>
                      <wps:spPr bwMode="auto">
                        <a:xfrm>
                          <a:off x="11204" y="1108"/>
                          <a:ext cx="0" cy="1713"/>
                        </a:xfrm>
                        <a:custGeom>
                          <a:avLst/>
                          <a:gdLst>
                            <a:gd name="T0" fmla="+- 0 1108 1108"/>
                            <a:gd name="T1" fmla="*/ 1108 h 1713"/>
                            <a:gd name="T2" fmla="+- 0 2821 1108"/>
                            <a:gd name="T3" fmla="*/ 2821 h 1713"/>
                          </a:gdLst>
                          <a:ahLst/>
                          <a:cxnLst>
                            <a:cxn ang="0">
                              <a:pos x="0" y="T1"/>
                            </a:cxn>
                            <a:cxn ang="0">
                              <a:pos x="0" y="T3"/>
                            </a:cxn>
                          </a:cxnLst>
                          <a:rect l="0" t="0" r="r" b="b"/>
                          <a:pathLst>
                            <a:path h="1713">
                              <a:moveTo>
                                <a:pt x="0" y="0"/>
                              </a:moveTo>
                              <a:lnTo>
                                <a:pt x="0" y="1713"/>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34D9DDF" id="Group 13" o:spid="_x0000_s1026" style="position:absolute;margin-left:60.75pt;margin-top:26.25pt;width:476.25pt;height:86.15pt;z-index:-251656192;mso-position-horizontal-relative:page;mso-position-vertical-relative:page" coordorigin="848,1103" coordsize="10362,1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">
              <v:shape id="Freeform 2" o:spid="_x0000_s1027" style="position:absolute;left:857;top:1112;width:1977;height:0;visibility:visible;mso-wrap-style:square;v-text-anchor:top" coordsize="19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NWXcEA&#10;AADbAAAADwAAAGRycy9kb3ducmV2LnhtbERPTWvCQBC9F/wPywje6kZtJaRZgwYEeyqNHnqcZqdJ&#10;MDsbsquJ/94tCN7m8T4nzUbTiiv1rrGsYDGPQBCXVjdcKTgd968xCOeRNbaWScGNHGSbyUuKibYD&#10;f9O18JUIIewSVFB73yVSurImg25uO+LA/dneoA+wr6TucQjhppXLKFpLgw2Hhho7ymsqz8XFKPi0&#10;3nXNj1tH77vVfvFFefw7FErNpuP2A4Sn0T/FD/dBh/lv8P9LOEBu7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zVl3BAAAA2wAAAA8AAAAAAAAAAAAAAAAAmAIAAGRycy9kb3du&#10;cmV2LnhtbFBLBQYAAAAABAAEAPUAAACGAwAAAAA=&#10;" path="m,l1976,e" filled="f" strokecolor="#d9d9d9" strokeweight=".5pt">
                <v:path arrowok="t" o:connecttype="custom" o:connectlocs="0,0;1976,0" o:connectangles="0,0"/>
              </v:shape>
              <v:shape id="Freeform 3" o:spid="_x0000_s1028" style="position:absolute;left:2841;top:1112;width:8359;height:0;visibility:visible;mso-wrap-style:square;v-text-anchor:top" coordsize="83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iNK8IA&#10;AADbAAAADwAAAGRycy9kb3ducmV2LnhtbERPTWvCQBC9C/0PywjedGPB2qauIqVKEURqe+hxmp0m&#10;oZnZsLs18d93BcHbPN7nLFY9N+pEPtRODEwnGSiSwtlaSgOfH5vxI6gQUSw2TsjAmQKslneDBebW&#10;dfJOp2MsVQqRkKOBKsY21zoUFTGGiWtJEvfjPGNM0JfaeuxSODf6PsseNGMtqaHCll4qKn6Pf2yA&#10;D5vO73fz7Vd3/l7zk33VW86MGQ379TOoSH28ia/uN5vmz+DySzpA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0rwgAAANsAAAAPAAAAAAAAAAAAAAAAAJgCAABkcnMvZG93&#10;bnJldi54bWxQSwUGAAAAAAQABAD1AAAAhwMAAAAA&#10;" path="m,l8359,e" filled="f" strokecolor="#d9d9d9" strokeweight=".5pt">
                <v:path arrowok="t" o:connecttype="custom" o:connectlocs="0,0;8359,0" o:connectangles="0,0"/>
              </v:shape>
              <v:shape id="Freeform 4" o:spid="_x0000_s1029" style="position:absolute;left:853;top:1108;width:0;height:1713;visibility:visible;mso-wrap-style:square;v-text-anchor:top" coordsize="0,1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npsIA&#10;AADbAAAADwAAAGRycy9kb3ducmV2LnhtbERPTWvCQBC9C/6HZYTemo1aQptmFREL3kq1gR6H7DSJ&#10;Zmdjdk1if323UPA2j/c52Xo0jeipc7VlBfMoBkFcWF1zqeDz+Pb4DMJ5ZI2NZVJwIwfr1XSSYart&#10;wB/UH3wpQgi7FBVU3replK6oyKCLbEscuG/bGfQBdqXUHQ4h3DRyEceJNFhzaKiwpW1FxflwNQrq&#10;/Gm33H2957Z1L83ydOmL+Ecq9TAbN68gPI3+Lv5373WYn8DfL+EA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P+emwgAAANsAAAAPAAAAAAAAAAAAAAAAAJgCAABkcnMvZG93&#10;bnJldi54bWxQSwUGAAAAAAQABAD1AAAAhwMAAAAA&#10;" path="m,l,1713e" filled="f" strokecolor="#d9d9d9" strokeweight=".5pt">
                <v:path arrowok="t" o:connecttype="custom" o:connectlocs="0,1108;0,2821" o:connectangles="0,0"/>
              </v:shape>
              <v:shape id="Freeform 5" o:spid="_x0000_s1030" style="position:absolute;left:857;top:2817;width:1977;height:0;visibility:visible;mso-wrap-style:square;v-text-anchor:top" coordsize="19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HIKsAA&#10;AADbAAAADwAAAGRycy9kb3ducmV2LnhtbERPS4vCMBC+L/gfwgje1lTFB92mooKgp8XqweNsM9uW&#10;bSalibb+eyMseJuP7znJuje1uFPrKssKJuMIBHFudcWFgst5/7kC4TyyxtoyKXiQg3U6+Egw1rbj&#10;E90zX4gQwi5GBaX3TSyly0sy6Ma2IQ7cr20N+gDbQuoWuxBuajmNooU0WHFoKLGhXUn5X3YzCo7W&#10;u6a6ukU03872k2/arX66TKnRsN98gfDU+7f4333QYf4SXr+EA2T6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6HIKsAAAADbAAAADwAAAAAAAAAAAAAAAACYAgAAZHJzL2Rvd25y&#10;ZXYueG1sUEsFBgAAAAAEAAQA9QAAAIUDAAAAAA==&#10;" path="m,l1976,e" filled="f" strokecolor="#d9d9d9" strokeweight=".5pt">
                <v:path arrowok="t" o:connecttype="custom" o:connectlocs="0,0;1976,0" o:connectangles="0,0"/>
              </v:shape>
              <v:shape id="Freeform 6" o:spid="_x0000_s1031" style="position:absolute;left:2837;top:1108;width:0;height:1713;visibility:visible;mso-wrap-style:square;v-text-anchor:top" coordsize="0,1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zWT8UA&#10;AADbAAAADwAAAGRycy9kb3ducmV2LnhtbESPT2vCQBDF7wW/wzJCb7qxitiYjUix0Jv4D3ocsmOS&#10;NjubZrcx7afvHITeZnhv3vtNthlco3rqQu3ZwGyagCIuvK25NHA+vU5WoEJEtth4JgM/FGCTjx4y&#10;TK2/8YH6YyyVhHBI0UAVY5tqHYqKHIapb4lFu/rOYZS1K7Xt8CbhrtFPSbLUDmuWhgpbeqmo+Dx+&#10;OwP1ZbGb7973F9+G52b+8dUXya825nE8bNegIg3x33y/frOCL7Dyiwy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7NZPxQAAANsAAAAPAAAAAAAAAAAAAAAAAJgCAABkcnMv&#10;ZG93bnJldi54bWxQSwUGAAAAAAQABAD1AAAAigMAAAAA&#10;" path="m,l,1713e" filled="f" strokecolor="#d9d9d9" strokeweight=".5pt">
                <v:path arrowok="t" o:connecttype="custom" o:connectlocs="0,1108;0,2821" o:connectangles="0,0"/>
              </v:shape>
              <v:shape id="Freeform 7" o:spid="_x0000_s1032" style="position:absolute;left:2841;top:2817;width:8359;height:0;visibility:visible;mso-wrap-style:square;v-text-anchor:top" coordsize="83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WHLsIA&#10;AADbAAAADwAAAGRycy9kb3ducmV2LnhtbERPTWvCQBC9F/wPywi91Y0ebE1dRUSlFKTU9tDjNDtN&#10;QjOzYXc18d+7guBtHu9z5sueG3UiH2onBsajDBRJ4WwtpYHvr+3TC6gQUSw2TsjAmQIsF4OHOebW&#10;dfJJp0MsVQqRkKOBKsY21zoUFTGGkWtJEvfnPGNM0JfaeuxSODd6kmVTzVhLaqiwpXVFxf/hyAb4&#10;Y9v5/fvz7qc7/654Zjd6x5kxj8N+9QoqUh/v4pv7zab5M7j+kg7Qi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FYcuwgAAANsAAAAPAAAAAAAAAAAAAAAAAJgCAABkcnMvZG93&#10;bnJldi54bWxQSwUGAAAAAAQABAD1AAAAhwMAAAAA&#10;" path="m,l8359,e" filled="f" strokecolor="#d9d9d9" strokeweight=".5pt">
                <v:path arrowok="t" o:connecttype="custom" o:connectlocs="0,0;8359,0" o:connectangles="0,0"/>
              </v:shape>
              <v:shape id="Freeform 8" o:spid="_x0000_s1033" style="position:absolute;left:11204;top:1108;width:0;height:1713;visibility:visible;mso-wrap-style:square;v-text-anchor:top" coordsize="0,1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YQ9MAA&#10;AADbAAAADwAAAGRycy9kb3ducmV2LnhtbERPy4rCMBTdD/gP4QruxtQHg9amIqIwO/EFLi/Nta02&#10;N7WJtTNfP1kIszycd7LsTCVaalxpWcFoGIEgzqwuOVdwOm4/ZyCcR9ZYWSYFP+RgmfY+Eoy1ffGe&#10;2oPPRQhhF6OCwvs6ltJlBRl0Q1sTB+5qG4M+wCaXusFXCDeVHEfRlzRYcmgosKZ1Qdn98DQKyvN0&#10;M9lcdmdbu3k1uT3aLPqVSg363WoBwlPn/8Vv97dWMA7rw5fwA2T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YQ9MAAAADbAAAADwAAAAAAAAAAAAAAAACYAgAAZHJzL2Rvd25y&#10;ZXYueG1sUEsFBgAAAAAEAAQA9QAAAIUDAAAAAA==&#10;" path="m,l,1713e" filled="f" strokecolor="#d9d9d9" strokeweight=".5pt">
                <v:path arrowok="t" o:connecttype="custom" o:connectlocs="0,1108;0,2821" o:connectangles="0,0"/>
              </v:shape>
              <w10:wrap anchorx="page" anchory="page"/>
            </v:group>
          </w:pict>
        </mc:Fallback>
      </mc:AlternateContent>
    </w:r>
  </w:p>
  <w:p w14:paraId="3D7E0353" w14:textId="76BF6CC6" w:rsidR="00B66BA4" w:rsidRPr="00663741" w:rsidRDefault="00663741" w:rsidP="00106286">
    <w:pPr>
      <w:ind w:left="1701" w:right="-2"/>
      <w:jc w:val="center"/>
      <w:rPr>
        <w:rFonts w:ascii="Tw Cen MT Condensed Extra Bold" w:eastAsia="Tw Cen MT Condensed Extra Bold" w:hAnsi="Tw Cen MT Condensed Extra Bold" w:cs="Tw Cen MT Condensed Extra Bold"/>
        <w:sz w:val="32"/>
        <w:szCs w:val="32"/>
      </w:rPr>
    </w:pPr>
    <w:r w:rsidRPr="00663741">
      <w:rPr>
        <w:rFonts w:ascii="Tw Cen MT Condensed Extra Bold" w:eastAsia="Tw Cen MT Condensed Extra Bold" w:hAnsi="Tw Cen MT Condensed Extra Bold" w:cs="Tw Cen MT Condensed Extra Bold"/>
        <w:sz w:val="32"/>
        <w:szCs w:val="32"/>
      </w:rPr>
      <w:t xml:space="preserve">Smart </w:t>
    </w:r>
    <w:proofErr w:type="gramStart"/>
    <w:r w:rsidRPr="00663741">
      <w:rPr>
        <w:rFonts w:ascii="Tw Cen MT Condensed Extra Bold" w:eastAsia="Tw Cen MT Condensed Extra Bold" w:hAnsi="Tw Cen MT Condensed Extra Bold" w:cs="Tw Cen MT Condensed Extra Bold"/>
        <w:sz w:val="32"/>
        <w:szCs w:val="32"/>
      </w:rPr>
      <w:t>Society :</w:t>
    </w:r>
    <w:proofErr w:type="gramEnd"/>
    <w:r w:rsidRPr="00663741">
      <w:rPr>
        <w:rFonts w:ascii="Tw Cen MT Condensed Extra Bold" w:eastAsia="Tw Cen MT Condensed Extra Bold" w:hAnsi="Tw Cen MT Condensed Extra Bold" w:cs="Tw Cen MT Condensed Extra Bold"/>
        <w:sz w:val="32"/>
        <w:szCs w:val="32"/>
      </w:rPr>
      <w:t xml:space="preserve"> Community Service and Empowerment Journal</w:t>
    </w:r>
  </w:p>
  <w:p w14:paraId="265265F0" w14:textId="14BED36C" w:rsidR="00B66BA4" w:rsidRDefault="00B66BA4" w:rsidP="006654C5">
    <w:pPr>
      <w:spacing w:before="29"/>
      <w:ind w:left="4253" w:right="2407"/>
      <w:jc w:val="center"/>
      <w:rPr>
        <w:rFonts w:ascii="Cambria" w:eastAsia="Cambria" w:hAnsi="Cambria" w:cs="Cambria"/>
        <w:sz w:val="22"/>
        <w:szCs w:val="22"/>
      </w:rPr>
    </w:pPr>
    <w:r>
      <w:rPr>
        <w:rFonts w:ascii="Cambria" w:eastAsia="Cambria" w:hAnsi="Cambria" w:cs="Cambria"/>
        <w:b/>
        <w:sz w:val="22"/>
        <w:szCs w:val="22"/>
      </w:rPr>
      <w:t>V</w:t>
    </w:r>
    <w:r>
      <w:rPr>
        <w:rFonts w:ascii="Cambria" w:eastAsia="Cambria" w:hAnsi="Cambria" w:cs="Cambria"/>
        <w:b/>
        <w:spacing w:val="-1"/>
        <w:sz w:val="22"/>
        <w:szCs w:val="22"/>
      </w:rPr>
      <w:t>o</w:t>
    </w:r>
    <w:r>
      <w:rPr>
        <w:rFonts w:ascii="Cambria" w:eastAsia="Cambria" w:hAnsi="Cambria" w:cs="Cambria"/>
        <w:b/>
        <w:sz w:val="22"/>
        <w:szCs w:val="22"/>
      </w:rPr>
      <w:t>l</w:t>
    </w:r>
    <w:r>
      <w:rPr>
        <w:rFonts w:ascii="Cambria" w:eastAsia="Cambria" w:hAnsi="Cambria" w:cs="Cambria"/>
        <w:b/>
        <w:spacing w:val="1"/>
        <w:sz w:val="22"/>
        <w:szCs w:val="22"/>
      </w:rPr>
      <w:t>u</w:t>
    </w:r>
    <w:r>
      <w:rPr>
        <w:rFonts w:ascii="Cambria" w:eastAsia="Cambria" w:hAnsi="Cambria" w:cs="Cambria"/>
        <w:b/>
        <w:sz w:val="22"/>
        <w:szCs w:val="22"/>
      </w:rPr>
      <w:t xml:space="preserve">me </w:t>
    </w:r>
    <w:r>
      <w:rPr>
        <w:rFonts w:ascii="Cambria" w:eastAsia="Cambria" w:hAnsi="Cambria" w:cs="Cambria"/>
        <w:b/>
        <w:spacing w:val="2"/>
        <w:sz w:val="22"/>
        <w:szCs w:val="22"/>
      </w:rPr>
      <w:t>X</w:t>
    </w:r>
    <w:r>
      <w:rPr>
        <w:rFonts w:ascii="Cambria" w:eastAsia="Cambria" w:hAnsi="Cambria" w:cs="Cambria"/>
        <w:b/>
        <w:sz w:val="22"/>
        <w:szCs w:val="22"/>
      </w:rPr>
      <w:t>,</w:t>
    </w:r>
    <w:r>
      <w:rPr>
        <w:rFonts w:ascii="Cambria" w:eastAsia="Cambria" w:hAnsi="Cambria" w:cs="Cambria"/>
        <w:b/>
        <w:spacing w:val="1"/>
        <w:sz w:val="22"/>
        <w:szCs w:val="22"/>
      </w:rPr>
      <w:t xml:space="preserve"> </w:t>
    </w:r>
    <w:r>
      <w:rPr>
        <w:rFonts w:ascii="Cambria" w:eastAsia="Cambria" w:hAnsi="Cambria" w:cs="Cambria"/>
        <w:b/>
        <w:spacing w:val="-1"/>
        <w:sz w:val="22"/>
        <w:szCs w:val="22"/>
      </w:rPr>
      <w:t>Iss</w:t>
    </w:r>
    <w:r>
      <w:rPr>
        <w:rFonts w:ascii="Cambria" w:eastAsia="Cambria" w:hAnsi="Cambria" w:cs="Cambria"/>
        <w:b/>
        <w:sz w:val="22"/>
        <w:szCs w:val="22"/>
      </w:rPr>
      <w:t xml:space="preserve">ue </w:t>
    </w:r>
    <w:r>
      <w:rPr>
        <w:rFonts w:ascii="Cambria" w:eastAsia="Cambria" w:hAnsi="Cambria" w:cs="Cambria"/>
        <w:b/>
        <w:spacing w:val="2"/>
        <w:sz w:val="22"/>
        <w:szCs w:val="22"/>
      </w:rPr>
      <w:t>X</w:t>
    </w:r>
    <w:r>
      <w:rPr>
        <w:rFonts w:ascii="Cambria" w:eastAsia="Cambria" w:hAnsi="Cambria" w:cs="Cambria"/>
        <w:b/>
        <w:sz w:val="22"/>
        <w:szCs w:val="22"/>
      </w:rPr>
      <w:t>,</w:t>
    </w:r>
    <w:r>
      <w:rPr>
        <w:rFonts w:ascii="Cambria" w:eastAsia="Cambria" w:hAnsi="Cambria" w:cs="Cambria"/>
        <w:b/>
        <w:spacing w:val="1"/>
        <w:sz w:val="22"/>
        <w:szCs w:val="22"/>
      </w:rPr>
      <w:t xml:space="preserve"> xx</w:t>
    </w:r>
    <w:r>
      <w:rPr>
        <w:rFonts w:ascii="Cambria" w:eastAsia="Cambria" w:hAnsi="Cambria" w:cs="Cambria"/>
        <w:b/>
        <w:spacing w:val="2"/>
        <w:sz w:val="22"/>
        <w:szCs w:val="22"/>
      </w:rPr>
      <w:t xml:space="preserve"> </w:t>
    </w:r>
    <w:r>
      <w:rPr>
        <w:rFonts w:ascii="Cambria" w:eastAsia="Cambria" w:hAnsi="Cambria" w:cs="Cambria"/>
        <w:b/>
        <w:sz w:val="22"/>
        <w:szCs w:val="22"/>
      </w:rPr>
      <w:t>-</w:t>
    </w:r>
    <w:r>
      <w:rPr>
        <w:rFonts w:ascii="Cambria" w:eastAsia="Cambria" w:hAnsi="Cambria" w:cs="Cambria"/>
        <w:b/>
        <w:spacing w:val="-2"/>
        <w:sz w:val="22"/>
        <w:szCs w:val="22"/>
      </w:rPr>
      <w:t>xx</w:t>
    </w:r>
    <w:r>
      <w:rPr>
        <w:rFonts w:ascii="Cambria" w:eastAsia="Cambria" w:hAnsi="Cambria" w:cs="Cambria"/>
        <w:b/>
        <w:sz w:val="22"/>
        <w:szCs w:val="22"/>
      </w:rPr>
      <w:t>.</w:t>
    </w:r>
  </w:p>
  <w:p w14:paraId="421D7969" w14:textId="054C8E3F" w:rsidR="00B66BA4" w:rsidRDefault="00B66BA4" w:rsidP="006654C5">
    <w:pPr>
      <w:spacing w:line="220" w:lineRule="exact"/>
      <w:ind w:left="4678" w:right="-2"/>
      <w:rPr>
        <w:rFonts w:ascii="Cambria" w:eastAsia="Cambria" w:hAnsi="Cambria" w:cs="Cambria"/>
        <w:sz w:val="20"/>
        <w:szCs w:val="20"/>
      </w:rPr>
    </w:pPr>
    <w:proofErr w:type="spellStart"/>
    <w:r>
      <w:rPr>
        <w:rFonts w:ascii="Cambria" w:eastAsia="Cambria" w:hAnsi="Cambria" w:cs="Cambria"/>
        <w:spacing w:val="-1"/>
        <w:sz w:val="20"/>
        <w:szCs w:val="20"/>
      </w:rPr>
      <w:t>e_I</w:t>
    </w:r>
    <w:r>
      <w:rPr>
        <w:rFonts w:ascii="Cambria" w:eastAsia="Cambria" w:hAnsi="Cambria" w:cs="Cambria"/>
        <w:spacing w:val="1"/>
        <w:sz w:val="20"/>
        <w:szCs w:val="20"/>
      </w:rPr>
      <w:t>SS</w:t>
    </w:r>
    <w:r>
      <w:rPr>
        <w:rFonts w:ascii="Cambria" w:eastAsia="Cambria" w:hAnsi="Cambria" w:cs="Cambria"/>
        <w:sz w:val="20"/>
        <w:szCs w:val="20"/>
      </w:rPr>
      <w:t>N</w:t>
    </w:r>
    <w:proofErr w:type="spellEnd"/>
    <w:r>
      <w:rPr>
        <w:rFonts w:ascii="Cambria" w:eastAsia="Cambria" w:hAnsi="Cambria" w:cs="Cambria"/>
        <w:sz w:val="20"/>
        <w:szCs w:val="20"/>
      </w:rPr>
      <w:t>:</w:t>
    </w:r>
    <w:r>
      <w:rPr>
        <w:rFonts w:ascii="Cambria" w:eastAsia="Cambria" w:hAnsi="Cambria" w:cs="Cambria"/>
        <w:spacing w:val="-1"/>
        <w:sz w:val="20"/>
        <w:szCs w:val="20"/>
      </w:rPr>
      <w:t xml:space="preserve"> </w:t>
    </w:r>
    <w:r w:rsidR="005C2E0C">
      <w:rPr>
        <w:rFonts w:ascii="Cambria" w:eastAsia="Cambria" w:hAnsi="Cambria" w:cs="Cambria"/>
        <w:spacing w:val="-1"/>
        <w:sz w:val="20"/>
        <w:szCs w:val="20"/>
      </w:rPr>
      <w:t>2807-5757</w:t>
    </w:r>
  </w:p>
  <w:p w14:paraId="6DB86AAB" w14:textId="18EEB817" w:rsidR="0065620B" w:rsidRPr="00B66BA4" w:rsidRDefault="00BA49DB" w:rsidP="006654C5">
    <w:pPr>
      <w:spacing w:line="220" w:lineRule="exact"/>
      <w:ind w:left="2880" w:right="-2" w:firstLine="97"/>
      <w:rPr>
        <w:rFonts w:ascii="Cambria" w:eastAsia="Cambria" w:hAnsi="Cambria" w:cs="Cambria"/>
        <w:sz w:val="20"/>
        <w:szCs w:val="20"/>
      </w:rPr>
    </w:pPr>
    <w:hyperlink r:id="rId2" w:history="1">
      <w:r w:rsidR="00663741" w:rsidRPr="00663741">
        <w:rPr>
          <w:rStyle w:val="Hyperlink"/>
          <w:rFonts w:ascii="Cambria" w:eastAsia="Cambria" w:hAnsi="Cambria" w:cs="Cambria"/>
          <w:color w:val="auto"/>
          <w:sz w:val="20"/>
          <w:szCs w:val="20"/>
        </w:rPr>
        <w:t>https://www.journal.foundae.com/index.php/smartsoc/index</w:t>
      </w:r>
    </w:hyperlink>
  </w:p>
  <w:p w14:paraId="6DB976E0" w14:textId="77777777" w:rsidR="00B66BA4" w:rsidRPr="00B66BA4" w:rsidRDefault="00B66BA4" w:rsidP="00B66BA4">
    <w:pPr>
      <w:spacing w:line="220" w:lineRule="exact"/>
      <w:ind w:left="2880" w:right="-2" w:firstLine="522"/>
      <w:rPr>
        <w:rFonts w:ascii="Cambria" w:eastAsia="Cambria" w:hAnsi="Cambria" w:cs="Cambr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510DC"/>
    <w:multiLevelType w:val="hybridMultilevel"/>
    <w:tmpl w:val="548E50E4"/>
    <w:lvl w:ilvl="0" w:tplc="3A5090D2">
      <w:start w:val="1"/>
      <w:numFmt w:val="decimal"/>
      <w:lvlText w:val="2.%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nsid w:val="1C56357F"/>
    <w:multiLevelType w:val="hybridMultilevel"/>
    <w:tmpl w:val="3252CC68"/>
    <w:lvl w:ilvl="0" w:tplc="9C4A557E">
      <w:start w:val="1"/>
      <w:numFmt w:val="decimal"/>
      <w:lvlText w:val="[%1]"/>
      <w:lvlJc w:val="center"/>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FB7101"/>
    <w:multiLevelType w:val="hybridMultilevel"/>
    <w:tmpl w:val="EEC6A2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0E0CAA"/>
    <w:multiLevelType w:val="hybridMultilevel"/>
    <w:tmpl w:val="F61C138A"/>
    <w:lvl w:ilvl="0" w:tplc="CE1A601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92595B"/>
    <w:multiLevelType w:val="hybridMultilevel"/>
    <w:tmpl w:val="77B4D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D864447"/>
    <w:multiLevelType w:val="hybridMultilevel"/>
    <w:tmpl w:val="58EE1BAE"/>
    <w:lvl w:ilvl="0" w:tplc="CE1A601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D864AC8"/>
    <w:multiLevelType w:val="multilevel"/>
    <w:tmpl w:val="4BB26E0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3"/>
  </w:num>
  <w:num w:numId="3">
    <w:abstractNumId w:val="5"/>
  </w:num>
  <w:num w:numId="4">
    <w:abstractNumId w:val="1"/>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evenAndOddHeaders/>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E0D"/>
    <w:rsid w:val="0002378E"/>
    <w:rsid w:val="00047F0E"/>
    <w:rsid w:val="0005136F"/>
    <w:rsid w:val="00063DDE"/>
    <w:rsid w:val="000709E5"/>
    <w:rsid w:val="00075DC8"/>
    <w:rsid w:val="00081ED4"/>
    <w:rsid w:val="00090D77"/>
    <w:rsid w:val="000C6606"/>
    <w:rsid w:val="000E0895"/>
    <w:rsid w:val="000E1BEE"/>
    <w:rsid w:val="000E22C3"/>
    <w:rsid w:val="000F2A64"/>
    <w:rsid w:val="00106286"/>
    <w:rsid w:val="0011151D"/>
    <w:rsid w:val="001351BA"/>
    <w:rsid w:val="00141CB1"/>
    <w:rsid w:val="001435F8"/>
    <w:rsid w:val="00160D61"/>
    <w:rsid w:val="00164EF0"/>
    <w:rsid w:val="001A0B9C"/>
    <w:rsid w:val="001B20C5"/>
    <w:rsid w:val="001B70F0"/>
    <w:rsid w:val="001C07EA"/>
    <w:rsid w:val="001C2D68"/>
    <w:rsid w:val="001C475A"/>
    <w:rsid w:val="001C5195"/>
    <w:rsid w:val="001D02C5"/>
    <w:rsid w:val="001F440A"/>
    <w:rsid w:val="001F471E"/>
    <w:rsid w:val="0020218D"/>
    <w:rsid w:val="002078C5"/>
    <w:rsid w:val="00255F44"/>
    <w:rsid w:val="00257495"/>
    <w:rsid w:val="002C20B4"/>
    <w:rsid w:val="002D7AB8"/>
    <w:rsid w:val="002F25F8"/>
    <w:rsid w:val="002F6BE9"/>
    <w:rsid w:val="003079C2"/>
    <w:rsid w:val="00315D5A"/>
    <w:rsid w:val="00317F51"/>
    <w:rsid w:val="003211B0"/>
    <w:rsid w:val="00321687"/>
    <w:rsid w:val="00340409"/>
    <w:rsid w:val="003563D3"/>
    <w:rsid w:val="00374001"/>
    <w:rsid w:val="003C30B2"/>
    <w:rsid w:val="003D0E73"/>
    <w:rsid w:val="003D1829"/>
    <w:rsid w:val="003D7CAF"/>
    <w:rsid w:val="003E34FE"/>
    <w:rsid w:val="003E41CD"/>
    <w:rsid w:val="003F0AB8"/>
    <w:rsid w:val="00404622"/>
    <w:rsid w:val="00426231"/>
    <w:rsid w:val="00434D4C"/>
    <w:rsid w:val="00440FD7"/>
    <w:rsid w:val="00444A6F"/>
    <w:rsid w:val="00451E2D"/>
    <w:rsid w:val="00467C43"/>
    <w:rsid w:val="004750A2"/>
    <w:rsid w:val="00486A43"/>
    <w:rsid w:val="004B3307"/>
    <w:rsid w:val="004B4398"/>
    <w:rsid w:val="004E422B"/>
    <w:rsid w:val="004F5D25"/>
    <w:rsid w:val="005074BE"/>
    <w:rsid w:val="0051703E"/>
    <w:rsid w:val="005269F3"/>
    <w:rsid w:val="00527B0D"/>
    <w:rsid w:val="005374DA"/>
    <w:rsid w:val="00555785"/>
    <w:rsid w:val="00557090"/>
    <w:rsid w:val="005708E8"/>
    <w:rsid w:val="00570F42"/>
    <w:rsid w:val="00577092"/>
    <w:rsid w:val="00586847"/>
    <w:rsid w:val="005A526D"/>
    <w:rsid w:val="005A61E1"/>
    <w:rsid w:val="005B1627"/>
    <w:rsid w:val="005C2E0C"/>
    <w:rsid w:val="005C4C1E"/>
    <w:rsid w:val="005E0DDC"/>
    <w:rsid w:val="005E154F"/>
    <w:rsid w:val="00615E0F"/>
    <w:rsid w:val="00616EE6"/>
    <w:rsid w:val="00632356"/>
    <w:rsid w:val="00632E27"/>
    <w:rsid w:val="00633376"/>
    <w:rsid w:val="0064419E"/>
    <w:rsid w:val="00647792"/>
    <w:rsid w:val="00650EC7"/>
    <w:rsid w:val="0065620B"/>
    <w:rsid w:val="00663741"/>
    <w:rsid w:val="006654C5"/>
    <w:rsid w:val="00680A58"/>
    <w:rsid w:val="00686A31"/>
    <w:rsid w:val="006B4822"/>
    <w:rsid w:val="006C77C9"/>
    <w:rsid w:val="006E1F61"/>
    <w:rsid w:val="006F12F3"/>
    <w:rsid w:val="0070706E"/>
    <w:rsid w:val="007237D6"/>
    <w:rsid w:val="00726010"/>
    <w:rsid w:val="007260AA"/>
    <w:rsid w:val="00726539"/>
    <w:rsid w:val="007473C7"/>
    <w:rsid w:val="00755763"/>
    <w:rsid w:val="00762761"/>
    <w:rsid w:val="007661B6"/>
    <w:rsid w:val="00767FDD"/>
    <w:rsid w:val="0078203C"/>
    <w:rsid w:val="00785D24"/>
    <w:rsid w:val="007E0F5C"/>
    <w:rsid w:val="007F4B25"/>
    <w:rsid w:val="008001C9"/>
    <w:rsid w:val="008033B2"/>
    <w:rsid w:val="00811DF1"/>
    <w:rsid w:val="00814719"/>
    <w:rsid w:val="00833EB9"/>
    <w:rsid w:val="008406D3"/>
    <w:rsid w:val="008422CB"/>
    <w:rsid w:val="00845460"/>
    <w:rsid w:val="00850C56"/>
    <w:rsid w:val="00852C28"/>
    <w:rsid w:val="008547D2"/>
    <w:rsid w:val="00872FEE"/>
    <w:rsid w:val="00874BB2"/>
    <w:rsid w:val="008850E1"/>
    <w:rsid w:val="008965CB"/>
    <w:rsid w:val="00897492"/>
    <w:rsid w:val="008C5BBF"/>
    <w:rsid w:val="008C65A0"/>
    <w:rsid w:val="008D0A7D"/>
    <w:rsid w:val="008E52A7"/>
    <w:rsid w:val="008E5E38"/>
    <w:rsid w:val="00900B02"/>
    <w:rsid w:val="00913E00"/>
    <w:rsid w:val="009306DD"/>
    <w:rsid w:val="00940822"/>
    <w:rsid w:val="009418DF"/>
    <w:rsid w:val="0096429D"/>
    <w:rsid w:val="00964511"/>
    <w:rsid w:val="00972772"/>
    <w:rsid w:val="00975B71"/>
    <w:rsid w:val="009811EB"/>
    <w:rsid w:val="009B7305"/>
    <w:rsid w:val="009C02E7"/>
    <w:rsid w:val="009C7F74"/>
    <w:rsid w:val="009F2E32"/>
    <w:rsid w:val="009F7349"/>
    <w:rsid w:val="00A00098"/>
    <w:rsid w:val="00A01DAD"/>
    <w:rsid w:val="00A53A0A"/>
    <w:rsid w:val="00A5426A"/>
    <w:rsid w:val="00A60BA2"/>
    <w:rsid w:val="00A63EF5"/>
    <w:rsid w:val="00A657BF"/>
    <w:rsid w:val="00A97F11"/>
    <w:rsid w:val="00AA756F"/>
    <w:rsid w:val="00AB282E"/>
    <w:rsid w:val="00AC3C43"/>
    <w:rsid w:val="00AD38EA"/>
    <w:rsid w:val="00AD738A"/>
    <w:rsid w:val="00AD7F53"/>
    <w:rsid w:val="00AE6E51"/>
    <w:rsid w:val="00AE7616"/>
    <w:rsid w:val="00AF31D3"/>
    <w:rsid w:val="00AF6ABA"/>
    <w:rsid w:val="00B055C4"/>
    <w:rsid w:val="00B12E42"/>
    <w:rsid w:val="00B27E0D"/>
    <w:rsid w:val="00B425A2"/>
    <w:rsid w:val="00B66BA4"/>
    <w:rsid w:val="00B66F11"/>
    <w:rsid w:val="00B738D1"/>
    <w:rsid w:val="00BA49DB"/>
    <w:rsid w:val="00BA75BF"/>
    <w:rsid w:val="00BC4AC6"/>
    <w:rsid w:val="00BC709D"/>
    <w:rsid w:val="00BD4D72"/>
    <w:rsid w:val="00BD5AA2"/>
    <w:rsid w:val="00BE3746"/>
    <w:rsid w:val="00BE7840"/>
    <w:rsid w:val="00BF2553"/>
    <w:rsid w:val="00BF3591"/>
    <w:rsid w:val="00C1532C"/>
    <w:rsid w:val="00C26048"/>
    <w:rsid w:val="00C27001"/>
    <w:rsid w:val="00C477CF"/>
    <w:rsid w:val="00C51701"/>
    <w:rsid w:val="00C63201"/>
    <w:rsid w:val="00C667E9"/>
    <w:rsid w:val="00C75FD8"/>
    <w:rsid w:val="00C814FF"/>
    <w:rsid w:val="00C86C3B"/>
    <w:rsid w:val="00CA18C6"/>
    <w:rsid w:val="00CB1C8E"/>
    <w:rsid w:val="00CB524E"/>
    <w:rsid w:val="00CC0D0A"/>
    <w:rsid w:val="00CD55F0"/>
    <w:rsid w:val="00CD593A"/>
    <w:rsid w:val="00CE4416"/>
    <w:rsid w:val="00CF0BF3"/>
    <w:rsid w:val="00CF6366"/>
    <w:rsid w:val="00D00460"/>
    <w:rsid w:val="00D10035"/>
    <w:rsid w:val="00D2402E"/>
    <w:rsid w:val="00D273B6"/>
    <w:rsid w:val="00D46156"/>
    <w:rsid w:val="00D462DE"/>
    <w:rsid w:val="00D62C45"/>
    <w:rsid w:val="00D66E18"/>
    <w:rsid w:val="00D67141"/>
    <w:rsid w:val="00D84F36"/>
    <w:rsid w:val="00DC488A"/>
    <w:rsid w:val="00DD483D"/>
    <w:rsid w:val="00DE740A"/>
    <w:rsid w:val="00E00FD9"/>
    <w:rsid w:val="00E01471"/>
    <w:rsid w:val="00E04E38"/>
    <w:rsid w:val="00E277C3"/>
    <w:rsid w:val="00E279E2"/>
    <w:rsid w:val="00E3121E"/>
    <w:rsid w:val="00E41128"/>
    <w:rsid w:val="00E4353B"/>
    <w:rsid w:val="00E47103"/>
    <w:rsid w:val="00E516AF"/>
    <w:rsid w:val="00E51FD1"/>
    <w:rsid w:val="00E55CC3"/>
    <w:rsid w:val="00E55DCA"/>
    <w:rsid w:val="00E6492B"/>
    <w:rsid w:val="00E70E02"/>
    <w:rsid w:val="00E7112B"/>
    <w:rsid w:val="00E862C9"/>
    <w:rsid w:val="00E86DC2"/>
    <w:rsid w:val="00EA1E0D"/>
    <w:rsid w:val="00EA6099"/>
    <w:rsid w:val="00EB6882"/>
    <w:rsid w:val="00EB6FCA"/>
    <w:rsid w:val="00EB7073"/>
    <w:rsid w:val="00EE009D"/>
    <w:rsid w:val="00F0147A"/>
    <w:rsid w:val="00F0474D"/>
    <w:rsid w:val="00F13970"/>
    <w:rsid w:val="00F261B9"/>
    <w:rsid w:val="00F42600"/>
    <w:rsid w:val="00F42EEE"/>
    <w:rsid w:val="00F443DA"/>
    <w:rsid w:val="00F46C86"/>
    <w:rsid w:val="00F52E62"/>
    <w:rsid w:val="00F6341A"/>
    <w:rsid w:val="00F71DE8"/>
    <w:rsid w:val="00F7684D"/>
    <w:rsid w:val="00F934D3"/>
    <w:rsid w:val="00FB34C2"/>
    <w:rsid w:val="00FB7B63"/>
    <w:rsid w:val="00FC5CD9"/>
    <w:rsid w:val="00FC7069"/>
    <w:rsid w:val="00FE7B44"/>
    <w:rsid w:val="00FF19B1"/>
    <w:rsid w:val="00FF60A9"/>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7B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ID" w:eastAsia="en-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styleId="FollowedHyperlink">
    <w:name w:val="FollowedHyperlink"/>
    <w:semiHidden/>
    <w:rPr>
      <w:color w:val="800080"/>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authorname">
    <w:name w:val="author name"/>
    <w:basedOn w:val="Normal"/>
    <w:next w:val="Normal"/>
    <w:pPr>
      <w:autoSpaceDE w:val="0"/>
    </w:pPr>
    <w:rPr>
      <w:rFonts w:ascii="HAMECN+TimesNewRoman" w:hAnsi="HAMECN+TimesNewRoman"/>
    </w:rPr>
  </w:style>
  <w:style w:type="paragraph" w:customStyle="1" w:styleId="authoraffiliation">
    <w:name w:val="author affiliation"/>
    <w:basedOn w:val="Normal"/>
    <w:next w:val="Normal"/>
    <w:pPr>
      <w:autoSpaceDE w:val="0"/>
    </w:pPr>
    <w:rPr>
      <w:rFonts w:ascii="HAMECN+TimesNewRoman" w:hAnsi="HAMECN+TimesNewRoman"/>
    </w:rPr>
  </w:style>
  <w:style w:type="paragraph" w:customStyle="1" w:styleId="WW-Default">
    <w:name w:val="WW-Default"/>
    <w:pPr>
      <w:suppressAutoHyphens/>
      <w:autoSpaceDE w:val="0"/>
    </w:pPr>
    <w:rPr>
      <w:rFonts w:ascii="HAMEHF+TimesNewRoman" w:eastAsia="Arial" w:hAnsi="HAMEHF+TimesNewRoman" w:cs="HAMEHF+TimesNewRoman"/>
      <w:color w:val="000000"/>
      <w:sz w:val="24"/>
      <w:szCs w:val="24"/>
      <w:lang w:val="en-US" w:eastAsia="ar-SA"/>
    </w:rPr>
  </w:style>
  <w:style w:type="paragraph" w:customStyle="1" w:styleId="abstract">
    <w:name w:val="abstract"/>
    <w:basedOn w:val="WW-Default"/>
    <w:next w:val="WW-Default"/>
    <w:rPr>
      <w:rFonts w:cs="Times New Roman"/>
      <w:color w:val="auto"/>
    </w:rPr>
  </w:style>
  <w:style w:type="paragraph" w:customStyle="1" w:styleId="sectionhead1">
    <w:name w:val="section head (1)"/>
    <w:basedOn w:val="WW-Default"/>
    <w:next w:val="WW-Default"/>
    <w:rPr>
      <w:rFonts w:cs="Times New Roman"/>
      <w:color w:val="auto"/>
    </w:rPr>
  </w:style>
  <w:style w:type="paragraph" w:customStyle="1" w:styleId="text">
    <w:name w:val="text"/>
    <w:basedOn w:val="WW-Default"/>
    <w:next w:val="WW-Default"/>
    <w:rPr>
      <w:rFonts w:cs="Times New Roman"/>
      <w:color w:val="auto"/>
    </w:rPr>
  </w:style>
  <w:style w:type="paragraph" w:customStyle="1" w:styleId="Head2">
    <w:name w:val="Head 2"/>
    <w:basedOn w:val="WW-Default"/>
    <w:next w:val="WW-Default"/>
    <w:rPr>
      <w:rFonts w:cs="Times New Roman"/>
      <w:color w:val="auto"/>
    </w:rPr>
  </w:style>
  <w:style w:type="paragraph" w:customStyle="1" w:styleId="sectionheadnonums">
    <w:name w:val="section head (no nums)"/>
    <w:basedOn w:val="WW-Default"/>
    <w:next w:val="WW-Default"/>
    <w:rPr>
      <w:rFonts w:ascii="HAMECN+TimesNewRoman" w:hAnsi="HAMECN+TimesNewRoman" w:cs="Times New Roman"/>
      <w:color w:val="auto"/>
    </w:rPr>
  </w:style>
  <w:style w:type="paragraph" w:customStyle="1" w:styleId="references">
    <w:name w:val="references"/>
    <w:basedOn w:val="WW-Default"/>
    <w:next w:val="WW-Default"/>
    <w:rPr>
      <w:rFonts w:ascii="HAMECN+TimesNewRoman" w:hAnsi="HAMECN+TimesNewRoman" w:cs="Times New Roman"/>
      <w:color w:val="auto"/>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uiPriority w:val="34"/>
    <w:qFormat/>
    <w:rsid w:val="009306DD"/>
    <w:pPr>
      <w:suppressAutoHyphens w:val="0"/>
      <w:spacing w:after="200" w:line="276" w:lineRule="auto"/>
      <w:ind w:left="720"/>
      <w:contextualSpacing/>
    </w:pPr>
    <w:rPr>
      <w:rFonts w:ascii="Calibri" w:eastAsia="Calibri" w:hAnsi="Calibri"/>
      <w:sz w:val="22"/>
      <w:szCs w:val="22"/>
      <w:lang w:eastAsia="en-US"/>
    </w:rPr>
  </w:style>
  <w:style w:type="character" w:styleId="Hyperlink">
    <w:name w:val="Hyperlink"/>
    <w:uiPriority w:val="99"/>
    <w:unhideWhenUsed/>
    <w:rsid w:val="009306DD"/>
    <w:rPr>
      <w:color w:val="0000FF"/>
      <w:u w:val="single"/>
    </w:rPr>
  </w:style>
  <w:style w:type="table" w:styleId="TableGrid">
    <w:name w:val="Table Grid"/>
    <w:basedOn w:val="TableNormal"/>
    <w:rsid w:val="00FC70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E422B"/>
    <w:pPr>
      <w:tabs>
        <w:tab w:val="center" w:pos="4680"/>
        <w:tab w:val="right" w:pos="9360"/>
      </w:tabs>
    </w:pPr>
  </w:style>
  <w:style w:type="character" w:customStyle="1" w:styleId="HeaderChar">
    <w:name w:val="Header Char"/>
    <w:link w:val="Header"/>
    <w:uiPriority w:val="99"/>
    <w:rsid w:val="004E422B"/>
    <w:rPr>
      <w:sz w:val="24"/>
      <w:szCs w:val="24"/>
      <w:lang w:eastAsia="ar-SA"/>
    </w:rPr>
  </w:style>
  <w:style w:type="paragraph" w:styleId="Footer">
    <w:name w:val="footer"/>
    <w:basedOn w:val="Normal"/>
    <w:link w:val="FooterChar"/>
    <w:uiPriority w:val="99"/>
    <w:unhideWhenUsed/>
    <w:rsid w:val="004E422B"/>
    <w:pPr>
      <w:tabs>
        <w:tab w:val="center" w:pos="4680"/>
        <w:tab w:val="right" w:pos="9360"/>
      </w:tabs>
    </w:pPr>
  </w:style>
  <w:style w:type="character" w:customStyle="1" w:styleId="FooterChar">
    <w:name w:val="Footer Char"/>
    <w:link w:val="Footer"/>
    <w:uiPriority w:val="99"/>
    <w:rsid w:val="004E422B"/>
    <w:rPr>
      <w:sz w:val="24"/>
      <w:szCs w:val="24"/>
      <w:lang w:eastAsia="ar-SA"/>
    </w:rPr>
  </w:style>
  <w:style w:type="paragraph" w:styleId="BalloonText">
    <w:name w:val="Balloon Text"/>
    <w:basedOn w:val="Normal"/>
    <w:link w:val="BalloonTextChar"/>
    <w:uiPriority w:val="99"/>
    <w:semiHidden/>
    <w:unhideWhenUsed/>
    <w:rsid w:val="004E422B"/>
    <w:rPr>
      <w:rFonts w:ascii="Tahoma" w:hAnsi="Tahoma"/>
      <w:sz w:val="16"/>
      <w:szCs w:val="16"/>
    </w:rPr>
  </w:style>
  <w:style w:type="character" w:customStyle="1" w:styleId="BalloonTextChar">
    <w:name w:val="Balloon Text Char"/>
    <w:link w:val="BalloonText"/>
    <w:uiPriority w:val="99"/>
    <w:semiHidden/>
    <w:rsid w:val="004E422B"/>
    <w:rPr>
      <w:rFonts w:ascii="Tahoma" w:hAnsi="Tahoma" w:cs="Tahoma"/>
      <w:sz w:val="16"/>
      <w:szCs w:val="16"/>
      <w:lang w:eastAsia="ar-SA"/>
    </w:rPr>
  </w:style>
  <w:style w:type="paragraph" w:customStyle="1" w:styleId="Author">
    <w:name w:val="Author"/>
    <w:basedOn w:val="Normal"/>
    <w:rsid w:val="00D273B6"/>
    <w:pPr>
      <w:suppressAutoHyphens w:val="0"/>
      <w:spacing w:after="240"/>
      <w:jc w:val="center"/>
    </w:pPr>
    <w:rPr>
      <w:b/>
      <w:sz w:val="20"/>
      <w:szCs w:val="20"/>
      <w:lang w:eastAsia="en-US"/>
    </w:rPr>
  </w:style>
  <w:style w:type="paragraph" w:styleId="NormalWeb">
    <w:name w:val="Normal (Web)"/>
    <w:basedOn w:val="Normal"/>
    <w:uiPriority w:val="99"/>
    <w:unhideWhenUsed/>
    <w:rsid w:val="005E0DDC"/>
    <w:pPr>
      <w:suppressAutoHyphens w:val="0"/>
      <w:spacing w:before="100" w:beforeAutospacing="1" w:after="100" w:afterAutospacing="1"/>
    </w:pPr>
    <w:rPr>
      <w:lang w:val="id-ID" w:eastAsia="id-ID"/>
    </w:rPr>
  </w:style>
  <w:style w:type="paragraph" w:styleId="Bibliography">
    <w:name w:val="Bibliography"/>
    <w:basedOn w:val="Normal"/>
    <w:next w:val="Normal"/>
    <w:uiPriority w:val="37"/>
    <w:unhideWhenUsed/>
    <w:rsid w:val="00141CB1"/>
  </w:style>
  <w:style w:type="paragraph" w:styleId="NoSpacing">
    <w:name w:val="No Spacing"/>
    <w:uiPriority w:val="1"/>
    <w:qFormat/>
    <w:rsid w:val="0070706E"/>
    <w:pPr>
      <w:suppressAutoHyphens/>
    </w:pPr>
    <w:rPr>
      <w:sz w:val="24"/>
      <w:szCs w:val="24"/>
      <w:lang w:val="en-US" w:eastAsia="ar-SA"/>
    </w:rPr>
  </w:style>
  <w:style w:type="character" w:customStyle="1" w:styleId="UnresolvedMention1">
    <w:name w:val="Unresolved Mention1"/>
    <w:basedOn w:val="DefaultParagraphFont"/>
    <w:uiPriority w:val="99"/>
    <w:semiHidden/>
    <w:unhideWhenUsed/>
    <w:rsid w:val="0070706E"/>
    <w:rPr>
      <w:color w:val="605E5C"/>
      <w:shd w:val="clear" w:color="auto" w:fill="E1DFDD"/>
    </w:rPr>
  </w:style>
  <w:style w:type="paragraph" w:styleId="FootnoteText">
    <w:name w:val="footnote text"/>
    <w:basedOn w:val="Normal"/>
    <w:link w:val="FootnoteTextChar"/>
    <w:uiPriority w:val="99"/>
    <w:semiHidden/>
    <w:unhideWhenUsed/>
    <w:rsid w:val="005C2E0C"/>
    <w:rPr>
      <w:sz w:val="20"/>
      <w:szCs w:val="20"/>
    </w:rPr>
  </w:style>
  <w:style w:type="character" w:customStyle="1" w:styleId="FootnoteTextChar">
    <w:name w:val="Footnote Text Char"/>
    <w:basedOn w:val="DefaultParagraphFont"/>
    <w:link w:val="FootnoteText"/>
    <w:uiPriority w:val="99"/>
    <w:semiHidden/>
    <w:rsid w:val="005C2E0C"/>
    <w:rPr>
      <w:lang w:val="en-US" w:eastAsia="ar-SA"/>
    </w:rPr>
  </w:style>
  <w:style w:type="character" w:styleId="FootnoteReference">
    <w:name w:val="footnote reference"/>
    <w:basedOn w:val="DefaultParagraphFont"/>
    <w:uiPriority w:val="99"/>
    <w:semiHidden/>
    <w:unhideWhenUsed/>
    <w:rsid w:val="005C2E0C"/>
    <w:rPr>
      <w:vertAlign w:val="superscript"/>
    </w:rPr>
  </w:style>
  <w:style w:type="paragraph" w:customStyle="1" w:styleId="TableParagraph">
    <w:name w:val="Table Paragraph"/>
    <w:basedOn w:val="Normal"/>
    <w:uiPriority w:val="1"/>
    <w:qFormat/>
    <w:rsid w:val="00EE009D"/>
    <w:pPr>
      <w:widowControl w:val="0"/>
      <w:suppressAutoHyphens w:val="0"/>
      <w:autoSpaceDE w:val="0"/>
      <w:autoSpaceDN w:val="0"/>
      <w:spacing w:line="275" w:lineRule="exact"/>
      <w:ind w:left="108"/>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ID" w:eastAsia="en-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styleId="FollowedHyperlink">
    <w:name w:val="FollowedHyperlink"/>
    <w:semiHidden/>
    <w:rPr>
      <w:color w:val="800080"/>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authorname">
    <w:name w:val="author name"/>
    <w:basedOn w:val="Normal"/>
    <w:next w:val="Normal"/>
    <w:pPr>
      <w:autoSpaceDE w:val="0"/>
    </w:pPr>
    <w:rPr>
      <w:rFonts w:ascii="HAMECN+TimesNewRoman" w:hAnsi="HAMECN+TimesNewRoman"/>
    </w:rPr>
  </w:style>
  <w:style w:type="paragraph" w:customStyle="1" w:styleId="authoraffiliation">
    <w:name w:val="author affiliation"/>
    <w:basedOn w:val="Normal"/>
    <w:next w:val="Normal"/>
    <w:pPr>
      <w:autoSpaceDE w:val="0"/>
    </w:pPr>
    <w:rPr>
      <w:rFonts w:ascii="HAMECN+TimesNewRoman" w:hAnsi="HAMECN+TimesNewRoman"/>
    </w:rPr>
  </w:style>
  <w:style w:type="paragraph" w:customStyle="1" w:styleId="WW-Default">
    <w:name w:val="WW-Default"/>
    <w:pPr>
      <w:suppressAutoHyphens/>
      <w:autoSpaceDE w:val="0"/>
    </w:pPr>
    <w:rPr>
      <w:rFonts w:ascii="HAMEHF+TimesNewRoman" w:eastAsia="Arial" w:hAnsi="HAMEHF+TimesNewRoman" w:cs="HAMEHF+TimesNewRoman"/>
      <w:color w:val="000000"/>
      <w:sz w:val="24"/>
      <w:szCs w:val="24"/>
      <w:lang w:val="en-US" w:eastAsia="ar-SA"/>
    </w:rPr>
  </w:style>
  <w:style w:type="paragraph" w:customStyle="1" w:styleId="abstract">
    <w:name w:val="abstract"/>
    <w:basedOn w:val="WW-Default"/>
    <w:next w:val="WW-Default"/>
    <w:rPr>
      <w:rFonts w:cs="Times New Roman"/>
      <w:color w:val="auto"/>
    </w:rPr>
  </w:style>
  <w:style w:type="paragraph" w:customStyle="1" w:styleId="sectionhead1">
    <w:name w:val="section head (1)"/>
    <w:basedOn w:val="WW-Default"/>
    <w:next w:val="WW-Default"/>
    <w:rPr>
      <w:rFonts w:cs="Times New Roman"/>
      <w:color w:val="auto"/>
    </w:rPr>
  </w:style>
  <w:style w:type="paragraph" w:customStyle="1" w:styleId="text">
    <w:name w:val="text"/>
    <w:basedOn w:val="WW-Default"/>
    <w:next w:val="WW-Default"/>
    <w:rPr>
      <w:rFonts w:cs="Times New Roman"/>
      <w:color w:val="auto"/>
    </w:rPr>
  </w:style>
  <w:style w:type="paragraph" w:customStyle="1" w:styleId="Head2">
    <w:name w:val="Head 2"/>
    <w:basedOn w:val="WW-Default"/>
    <w:next w:val="WW-Default"/>
    <w:rPr>
      <w:rFonts w:cs="Times New Roman"/>
      <w:color w:val="auto"/>
    </w:rPr>
  </w:style>
  <w:style w:type="paragraph" w:customStyle="1" w:styleId="sectionheadnonums">
    <w:name w:val="section head (no nums)"/>
    <w:basedOn w:val="WW-Default"/>
    <w:next w:val="WW-Default"/>
    <w:rPr>
      <w:rFonts w:ascii="HAMECN+TimesNewRoman" w:hAnsi="HAMECN+TimesNewRoman" w:cs="Times New Roman"/>
      <w:color w:val="auto"/>
    </w:rPr>
  </w:style>
  <w:style w:type="paragraph" w:customStyle="1" w:styleId="references">
    <w:name w:val="references"/>
    <w:basedOn w:val="WW-Default"/>
    <w:next w:val="WW-Default"/>
    <w:rPr>
      <w:rFonts w:ascii="HAMECN+TimesNewRoman" w:hAnsi="HAMECN+TimesNewRoman" w:cs="Times New Roman"/>
      <w:color w:val="auto"/>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uiPriority w:val="34"/>
    <w:qFormat/>
    <w:rsid w:val="009306DD"/>
    <w:pPr>
      <w:suppressAutoHyphens w:val="0"/>
      <w:spacing w:after="200" w:line="276" w:lineRule="auto"/>
      <w:ind w:left="720"/>
      <w:contextualSpacing/>
    </w:pPr>
    <w:rPr>
      <w:rFonts w:ascii="Calibri" w:eastAsia="Calibri" w:hAnsi="Calibri"/>
      <w:sz w:val="22"/>
      <w:szCs w:val="22"/>
      <w:lang w:eastAsia="en-US"/>
    </w:rPr>
  </w:style>
  <w:style w:type="character" w:styleId="Hyperlink">
    <w:name w:val="Hyperlink"/>
    <w:uiPriority w:val="99"/>
    <w:unhideWhenUsed/>
    <w:rsid w:val="009306DD"/>
    <w:rPr>
      <w:color w:val="0000FF"/>
      <w:u w:val="single"/>
    </w:rPr>
  </w:style>
  <w:style w:type="table" w:styleId="TableGrid">
    <w:name w:val="Table Grid"/>
    <w:basedOn w:val="TableNormal"/>
    <w:rsid w:val="00FC70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E422B"/>
    <w:pPr>
      <w:tabs>
        <w:tab w:val="center" w:pos="4680"/>
        <w:tab w:val="right" w:pos="9360"/>
      </w:tabs>
    </w:pPr>
  </w:style>
  <w:style w:type="character" w:customStyle="1" w:styleId="HeaderChar">
    <w:name w:val="Header Char"/>
    <w:link w:val="Header"/>
    <w:uiPriority w:val="99"/>
    <w:rsid w:val="004E422B"/>
    <w:rPr>
      <w:sz w:val="24"/>
      <w:szCs w:val="24"/>
      <w:lang w:eastAsia="ar-SA"/>
    </w:rPr>
  </w:style>
  <w:style w:type="paragraph" w:styleId="Footer">
    <w:name w:val="footer"/>
    <w:basedOn w:val="Normal"/>
    <w:link w:val="FooterChar"/>
    <w:uiPriority w:val="99"/>
    <w:unhideWhenUsed/>
    <w:rsid w:val="004E422B"/>
    <w:pPr>
      <w:tabs>
        <w:tab w:val="center" w:pos="4680"/>
        <w:tab w:val="right" w:pos="9360"/>
      </w:tabs>
    </w:pPr>
  </w:style>
  <w:style w:type="character" w:customStyle="1" w:styleId="FooterChar">
    <w:name w:val="Footer Char"/>
    <w:link w:val="Footer"/>
    <w:uiPriority w:val="99"/>
    <w:rsid w:val="004E422B"/>
    <w:rPr>
      <w:sz w:val="24"/>
      <w:szCs w:val="24"/>
      <w:lang w:eastAsia="ar-SA"/>
    </w:rPr>
  </w:style>
  <w:style w:type="paragraph" w:styleId="BalloonText">
    <w:name w:val="Balloon Text"/>
    <w:basedOn w:val="Normal"/>
    <w:link w:val="BalloonTextChar"/>
    <w:uiPriority w:val="99"/>
    <w:semiHidden/>
    <w:unhideWhenUsed/>
    <w:rsid w:val="004E422B"/>
    <w:rPr>
      <w:rFonts w:ascii="Tahoma" w:hAnsi="Tahoma"/>
      <w:sz w:val="16"/>
      <w:szCs w:val="16"/>
    </w:rPr>
  </w:style>
  <w:style w:type="character" w:customStyle="1" w:styleId="BalloonTextChar">
    <w:name w:val="Balloon Text Char"/>
    <w:link w:val="BalloonText"/>
    <w:uiPriority w:val="99"/>
    <w:semiHidden/>
    <w:rsid w:val="004E422B"/>
    <w:rPr>
      <w:rFonts w:ascii="Tahoma" w:hAnsi="Tahoma" w:cs="Tahoma"/>
      <w:sz w:val="16"/>
      <w:szCs w:val="16"/>
      <w:lang w:eastAsia="ar-SA"/>
    </w:rPr>
  </w:style>
  <w:style w:type="paragraph" w:customStyle="1" w:styleId="Author">
    <w:name w:val="Author"/>
    <w:basedOn w:val="Normal"/>
    <w:rsid w:val="00D273B6"/>
    <w:pPr>
      <w:suppressAutoHyphens w:val="0"/>
      <w:spacing w:after="240"/>
      <w:jc w:val="center"/>
    </w:pPr>
    <w:rPr>
      <w:b/>
      <w:sz w:val="20"/>
      <w:szCs w:val="20"/>
      <w:lang w:eastAsia="en-US"/>
    </w:rPr>
  </w:style>
  <w:style w:type="paragraph" w:styleId="NormalWeb">
    <w:name w:val="Normal (Web)"/>
    <w:basedOn w:val="Normal"/>
    <w:uiPriority w:val="99"/>
    <w:unhideWhenUsed/>
    <w:rsid w:val="005E0DDC"/>
    <w:pPr>
      <w:suppressAutoHyphens w:val="0"/>
      <w:spacing w:before="100" w:beforeAutospacing="1" w:after="100" w:afterAutospacing="1"/>
    </w:pPr>
    <w:rPr>
      <w:lang w:val="id-ID" w:eastAsia="id-ID"/>
    </w:rPr>
  </w:style>
  <w:style w:type="paragraph" w:styleId="Bibliography">
    <w:name w:val="Bibliography"/>
    <w:basedOn w:val="Normal"/>
    <w:next w:val="Normal"/>
    <w:uiPriority w:val="37"/>
    <w:unhideWhenUsed/>
    <w:rsid w:val="00141CB1"/>
  </w:style>
  <w:style w:type="paragraph" w:styleId="NoSpacing">
    <w:name w:val="No Spacing"/>
    <w:uiPriority w:val="1"/>
    <w:qFormat/>
    <w:rsid w:val="0070706E"/>
    <w:pPr>
      <w:suppressAutoHyphens/>
    </w:pPr>
    <w:rPr>
      <w:sz w:val="24"/>
      <w:szCs w:val="24"/>
      <w:lang w:val="en-US" w:eastAsia="ar-SA"/>
    </w:rPr>
  </w:style>
  <w:style w:type="character" w:customStyle="1" w:styleId="UnresolvedMention1">
    <w:name w:val="Unresolved Mention1"/>
    <w:basedOn w:val="DefaultParagraphFont"/>
    <w:uiPriority w:val="99"/>
    <w:semiHidden/>
    <w:unhideWhenUsed/>
    <w:rsid w:val="0070706E"/>
    <w:rPr>
      <w:color w:val="605E5C"/>
      <w:shd w:val="clear" w:color="auto" w:fill="E1DFDD"/>
    </w:rPr>
  </w:style>
  <w:style w:type="paragraph" w:styleId="FootnoteText">
    <w:name w:val="footnote text"/>
    <w:basedOn w:val="Normal"/>
    <w:link w:val="FootnoteTextChar"/>
    <w:uiPriority w:val="99"/>
    <w:semiHidden/>
    <w:unhideWhenUsed/>
    <w:rsid w:val="005C2E0C"/>
    <w:rPr>
      <w:sz w:val="20"/>
      <w:szCs w:val="20"/>
    </w:rPr>
  </w:style>
  <w:style w:type="character" w:customStyle="1" w:styleId="FootnoteTextChar">
    <w:name w:val="Footnote Text Char"/>
    <w:basedOn w:val="DefaultParagraphFont"/>
    <w:link w:val="FootnoteText"/>
    <w:uiPriority w:val="99"/>
    <w:semiHidden/>
    <w:rsid w:val="005C2E0C"/>
    <w:rPr>
      <w:lang w:val="en-US" w:eastAsia="ar-SA"/>
    </w:rPr>
  </w:style>
  <w:style w:type="character" w:styleId="FootnoteReference">
    <w:name w:val="footnote reference"/>
    <w:basedOn w:val="DefaultParagraphFont"/>
    <w:uiPriority w:val="99"/>
    <w:semiHidden/>
    <w:unhideWhenUsed/>
    <w:rsid w:val="005C2E0C"/>
    <w:rPr>
      <w:vertAlign w:val="superscript"/>
    </w:rPr>
  </w:style>
  <w:style w:type="paragraph" w:customStyle="1" w:styleId="TableParagraph">
    <w:name w:val="Table Paragraph"/>
    <w:basedOn w:val="Normal"/>
    <w:uiPriority w:val="1"/>
    <w:qFormat/>
    <w:rsid w:val="00EE009D"/>
    <w:pPr>
      <w:widowControl w:val="0"/>
      <w:suppressAutoHyphens w:val="0"/>
      <w:autoSpaceDE w:val="0"/>
      <w:autoSpaceDN w:val="0"/>
      <w:spacing w:line="275" w:lineRule="exact"/>
      <w:ind w:left="108"/>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77519">
      <w:bodyDiv w:val="1"/>
      <w:marLeft w:val="0"/>
      <w:marRight w:val="0"/>
      <w:marTop w:val="0"/>
      <w:marBottom w:val="0"/>
      <w:divBdr>
        <w:top w:val="none" w:sz="0" w:space="0" w:color="auto"/>
        <w:left w:val="none" w:sz="0" w:space="0" w:color="auto"/>
        <w:bottom w:val="none" w:sz="0" w:space="0" w:color="auto"/>
        <w:right w:val="none" w:sz="0" w:space="0" w:color="auto"/>
      </w:divBdr>
    </w:div>
    <w:div w:id="40860527">
      <w:bodyDiv w:val="1"/>
      <w:marLeft w:val="0"/>
      <w:marRight w:val="0"/>
      <w:marTop w:val="0"/>
      <w:marBottom w:val="0"/>
      <w:divBdr>
        <w:top w:val="none" w:sz="0" w:space="0" w:color="auto"/>
        <w:left w:val="none" w:sz="0" w:space="0" w:color="auto"/>
        <w:bottom w:val="none" w:sz="0" w:space="0" w:color="auto"/>
        <w:right w:val="none" w:sz="0" w:space="0" w:color="auto"/>
      </w:divBdr>
    </w:div>
    <w:div w:id="98139681">
      <w:bodyDiv w:val="1"/>
      <w:marLeft w:val="0"/>
      <w:marRight w:val="0"/>
      <w:marTop w:val="0"/>
      <w:marBottom w:val="0"/>
      <w:divBdr>
        <w:top w:val="none" w:sz="0" w:space="0" w:color="auto"/>
        <w:left w:val="none" w:sz="0" w:space="0" w:color="auto"/>
        <w:bottom w:val="none" w:sz="0" w:space="0" w:color="auto"/>
        <w:right w:val="none" w:sz="0" w:space="0" w:color="auto"/>
      </w:divBdr>
    </w:div>
    <w:div w:id="161819819">
      <w:bodyDiv w:val="1"/>
      <w:marLeft w:val="0"/>
      <w:marRight w:val="0"/>
      <w:marTop w:val="0"/>
      <w:marBottom w:val="0"/>
      <w:divBdr>
        <w:top w:val="none" w:sz="0" w:space="0" w:color="auto"/>
        <w:left w:val="none" w:sz="0" w:space="0" w:color="auto"/>
        <w:bottom w:val="none" w:sz="0" w:space="0" w:color="auto"/>
        <w:right w:val="none" w:sz="0" w:space="0" w:color="auto"/>
      </w:divBdr>
    </w:div>
    <w:div w:id="242957509">
      <w:bodyDiv w:val="1"/>
      <w:marLeft w:val="0"/>
      <w:marRight w:val="0"/>
      <w:marTop w:val="0"/>
      <w:marBottom w:val="0"/>
      <w:divBdr>
        <w:top w:val="none" w:sz="0" w:space="0" w:color="auto"/>
        <w:left w:val="none" w:sz="0" w:space="0" w:color="auto"/>
        <w:bottom w:val="none" w:sz="0" w:space="0" w:color="auto"/>
        <w:right w:val="none" w:sz="0" w:space="0" w:color="auto"/>
      </w:divBdr>
    </w:div>
    <w:div w:id="432869444">
      <w:bodyDiv w:val="1"/>
      <w:marLeft w:val="0"/>
      <w:marRight w:val="0"/>
      <w:marTop w:val="0"/>
      <w:marBottom w:val="0"/>
      <w:divBdr>
        <w:top w:val="none" w:sz="0" w:space="0" w:color="auto"/>
        <w:left w:val="none" w:sz="0" w:space="0" w:color="auto"/>
        <w:bottom w:val="none" w:sz="0" w:space="0" w:color="auto"/>
        <w:right w:val="none" w:sz="0" w:space="0" w:color="auto"/>
      </w:divBdr>
    </w:div>
    <w:div w:id="502084910">
      <w:bodyDiv w:val="1"/>
      <w:marLeft w:val="0"/>
      <w:marRight w:val="0"/>
      <w:marTop w:val="0"/>
      <w:marBottom w:val="0"/>
      <w:divBdr>
        <w:top w:val="none" w:sz="0" w:space="0" w:color="auto"/>
        <w:left w:val="none" w:sz="0" w:space="0" w:color="auto"/>
        <w:bottom w:val="none" w:sz="0" w:space="0" w:color="auto"/>
        <w:right w:val="none" w:sz="0" w:space="0" w:color="auto"/>
      </w:divBdr>
    </w:div>
    <w:div w:id="503933834">
      <w:bodyDiv w:val="1"/>
      <w:marLeft w:val="0"/>
      <w:marRight w:val="0"/>
      <w:marTop w:val="0"/>
      <w:marBottom w:val="0"/>
      <w:divBdr>
        <w:top w:val="none" w:sz="0" w:space="0" w:color="auto"/>
        <w:left w:val="none" w:sz="0" w:space="0" w:color="auto"/>
        <w:bottom w:val="none" w:sz="0" w:space="0" w:color="auto"/>
        <w:right w:val="none" w:sz="0" w:space="0" w:color="auto"/>
      </w:divBdr>
    </w:div>
    <w:div w:id="704406384">
      <w:bodyDiv w:val="1"/>
      <w:marLeft w:val="0"/>
      <w:marRight w:val="0"/>
      <w:marTop w:val="0"/>
      <w:marBottom w:val="0"/>
      <w:divBdr>
        <w:top w:val="none" w:sz="0" w:space="0" w:color="auto"/>
        <w:left w:val="none" w:sz="0" w:space="0" w:color="auto"/>
        <w:bottom w:val="none" w:sz="0" w:space="0" w:color="auto"/>
        <w:right w:val="none" w:sz="0" w:space="0" w:color="auto"/>
      </w:divBdr>
    </w:div>
    <w:div w:id="919751028">
      <w:bodyDiv w:val="1"/>
      <w:marLeft w:val="0"/>
      <w:marRight w:val="0"/>
      <w:marTop w:val="0"/>
      <w:marBottom w:val="0"/>
      <w:divBdr>
        <w:top w:val="none" w:sz="0" w:space="0" w:color="auto"/>
        <w:left w:val="none" w:sz="0" w:space="0" w:color="auto"/>
        <w:bottom w:val="none" w:sz="0" w:space="0" w:color="auto"/>
        <w:right w:val="none" w:sz="0" w:space="0" w:color="auto"/>
      </w:divBdr>
    </w:div>
    <w:div w:id="1069575147">
      <w:bodyDiv w:val="1"/>
      <w:marLeft w:val="0"/>
      <w:marRight w:val="0"/>
      <w:marTop w:val="0"/>
      <w:marBottom w:val="0"/>
      <w:divBdr>
        <w:top w:val="none" w:sz="0" w:space="0" w:color="auto"/>
        <w:left w:val="none" w:sz="0" w:space="0" w:color="auto"/>
        <w:bottom w:val="none" w:sz="0" w:space="0" w:color="auto"/>
        <w:right w:val="none" w:sz="0" w:space="0" w:color="auto"/>
      </w:divBdr>
    </w:div>
    <w:div w:id="1182665832">
      <w:bodyDiv w:val="1"/>
      <w:marLeft w:val="0"/>
      <w:marRight w:val="0"/>
      <w:marTop w:val="0"/>
      <w:marBottom w:val="0"/>
      <w:divBdr>
        <w:top w:val="none" w:sz="0" w:space="0" w:color="auto"/>
        <w:left w:val="none" w:sz="0" w:space="0" w:color="auto"/>
        <w:bottom w:val="none" w:sz="0" w:space="0" w:color="auto"/>
        <w:right w:val="none" w:sz="0" w:space="0" w:color="auto"/>
      </w:divBdr>
    </w:div>
    <w:div w:id="1223716162">
      <w:bodyDiv w:val="1"/>
      <w:marLeft w:val="0"/>
      <w:marRight w:val="0"/>
      <w:marTop w:val="0"/>
      <w:marBottom w:val="0"/>
      <w:divBdr>
        <w:top w:val="none" w:sz="0" w:space="0" w:color="auto"/>
        <w:left w:val="none" w:sz="0" w:space="0" w:color="auto"/>
        <w:bottom w:val="none" w:sz="0" w:space="0" w:color="auto"/>
        <w:right w:val="none" w:sz="0" w:space="0" w:color="auto"/>
      </w:divBdr>
    </w:div>
    <w:div w:id="1327199199">
      <w:bodyDiv w:val="1"/>
      <w:marLeft w:val="0"/>
      <w:marRight w:val="0"/>
      <w:marTop w:val="0"/>
      <w:marBottom w:val="0"/>
      <w:divBdr>
        <w:top w:val="none" w:sz="0" w:space="0" w:color="auto"/>
        <w:left w:val="none" w:sz="0" w:space="0" w:color="auto"/>
        <w:bottom w:val="none" w:sz="0" w:space="0" w:color="auto"/>
        <w:right w:val="none" w:sz="0" w:space="0" w:color="auto"/>
      </w:divBdr>
    </w:div>
    <w:div w:id="1345479015">
      <w:bodyDiv w:val="1"/>
      <w:marLeft w:val="0"/>
      <w:marRight w:val="0"/>
      <w:marTop w:val="0"/>
      <w:marBottom w:val="0"/>
      <w:divBdr>
        <w:top w:val="none" w:sz="0" w:space="0" w:color="auto"/>
        <w:left w:val="none" w:sz="0" w:space="0" w:color="auto"/>
        <w:bottom w:val="none" w:sz="0" w:space="0" w:color="auto"/>
        <w:right w:val="none" w:sz="0" w:space="0" w:color="auto"/>
      </w:divBdr>
    </w:div>
    <w:div w:id="1452162355">
      <w:bodyDiv w:val="1"/>
      <w:marLeft w:val="0"/>
      <w:marRight w:val="0"/>
      <w:marTop w:val="0"/>
      <w:marBottom w:val="0"/>
      <w:divBdr>
        <w:top w:val="none" w:sz="0" w:space="0" w:color="auto"/>
        <w:left w:val="none" w:sz="0" w:space="0" w:color="auto"/>
        <w:bottom w:val="none" w:sz="0" w:space="0" w:color="auto"/>
        <w:right w:val="none" w:sz="0" w:space="0" w:color="auto"/>
      </w:divBdr>
    </w:div>
    <w:div w:id="1524325054">
      <w:bodyDiv w:val="1"/>
      <w:marLeft w:val="0"/>
      <w:marRight w:val="0"/>
      <w:marTop w:val="0"/>
      <w:marBottom w:val="0"/>
      <w:divBdr>
        <w:top w:val="none" w:sz="0" w:space="0" w:color="auto"/>
        <w:left w:val="none" w:sz="0" w:space="0" w:color="auto"/>
        <w:bottom w:val="none" w:sz="0" w:space="0" w:color="auto"/>
        <w:right w:val="none" w:sz="0" w:space="0" w:color="auto"/>
      </w:divBdr>
    </w:div>
    <w:div w:id="1753577983">
      <w:bodyDiv w:val="1"/>
      <w:marLeft w:val="0"/>
      <w:marRight w:val="0"/>
      <w:marTop w:val="0"/>
      <w:marBottom w:val="0"/>
      <w:divBdr>
        <w:top w:val="none" w:sz="0" w:space="0" w:color="auto"/>
        <w:left w:val="none" w:sz="0" w:space="0" w:color="auto"/>
        <w:bottom w:val="none" w:sz="0" w:space="0" w:color="auto"/>
        <w:right w:val="none" w:sz="0" w:space="0" w:color="auto"/>
      </w:divBdr>
    </w:div>
    <w:div w:id="1814175281">
      <w:bodyDiv w:val="1"/>
      <w:marLeft w:val="0"/>
      <w:marRight w:val="0"/>
      <w:marTop w:val="0"/>
      <w:marBottom w:val="0"/>
      <w:divBdr>
        <w:top w:val="none" w:sz="0" w:space="0" w:color="auto"/>
        <w:left w:val="none" w:sz="0" w:space="0" w:color="auto"/>
        <w:bottom w:val="none" w:sz="0" w:space="0" w:color="auto"/>
        <w:right w:val="none" w:sz="0" w:space="0" w:color="auto"/>
      </w:divBdr>
    </w:div>
    <w:div w:id="1906911082">
      <w:bodyDiv w:val="1"/>
      <w:marLeft w:val="0"/>
      <w:marRight w:val="0"/>
      <w:marTop w:val="0"/>
      <w:marBottom w:val="0"/>
      <w:divBdr>
        <w:top w:val="none" w:sz="0" w:space="0" w:color="auto"/>
        <w:left w:val="none" w:sz="0" w:space="0" w:color="auto"/>
        <w:bottom w:val="none" w:sz="0" w:space="0" w:color="auto"/>
        <w:right w:val="none" w:sz="0" w:space="0" w:color="auto"/>
      </w:divBdr>
    </w:div>
    <w:div w:id="1908149482">
      <w:bodyDiv w:val="1"/>
      <w:marLeft w:val="0"/>
      <w:marRight w:val="0"/>
      <w:marTop w:val="0"/>
      <w:marBottom w:val="0"/>
      <w:divBdr>
        <w:top w:val="none" w:sz="0" w:space="0" w:color="auto"/>
        <w:left w:val="none" w:sz="0" w:space="0" w:color="auto"/>
        <w:bottom w:val="none" w:sz="0" w:space="0" w:color="auto"/>
        <w:right w:val="none" w:sz="0" w:space="0" w:color="auto"/>
      </w:divBdr>
    </w:div>
    <w:div w:id="1915359916">
      <w:bodyDiv w:val="1"/>
      <w:marLeft w:val="0"/>
      <w:marRight w:val="0"/>
      <w:marTop w:val="0"/>
      <w:marBottom w:val="0"/>
      <w:divBdr>
        <w:top w:val="none" w:sz="0" w:space="0" w:color="auto"/>
        <w:left w:val="none" w:sz="0" w:space="0" w:color="auto"/>
        <w:bottom w:val="none" w:sz="0" w:space="0" w:color="auto"/>
        <w:right w:val="none" w:sz="0" w:space="0" w:color="auto"/>
      </w:divBdr>
    </w:div>
    <w:div w:id="1943688688">
      <w:bodyDiv w:val="1"/>
      <w:marLeft w:val="0"/>
      <w:marRight w:val="0"/>
      <w:marTop w:val="0"/>
      <w:marBottom w:val="0"/>
      <w:divBdr>
        <w:top w:val="none" w:sz="0" w:space="0" w:color="auto"/>
        <w:left w:val="none" w:sz="0" w:space="0" w:color="auto"/>
        <w:bottom w:val="none" w:sz="0" w:space="0" w:color="auto"/>
        <w:right w:val="none" w:sz="0" w:space="0" w:color="auto"/>
      </w:divBdr>
    </w:div>
    <w:div w:id="1994096022">
      <w:bodyDiv w:val="1"/>
      <w:marLeft w:val="0"/>
      <w:marRight w:val="0"/>
      <w:marTop w:val="0"/>
      <w:marBottom w:val="0"/>
      <w:divBdr>
        <w:top w:val="none" w:sz="0" w:space="0" w:color="auto"/>
        <w:left w:val="none" w:sz="0" w:space="0" w:color="auto"/>
        <w:bottom w:val="none" w:sz="0" w:space="0" w:color="auto"/>
        <w:right w:val="none" w:sz="0" w:space="0" w:color="auto"/>
      </w:divBdr>
    </w:div>
    <w:div w:id="206772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creativecommons.org/licenses/by/4.0/" TargetMode="External"/></Relationships>
</file>

<file path=word/_rels/header3.xml.rels><?xml version="1.0" encoding="UTF-8" standalone="yes"?>
<Relationships xmlns="http://schemas.openxmlformats.org/package/2006/relationships"><Relationship Id="rId2" Type="http://schemas.openxmlformats.org/officeDocument/2006/relationships/hyperlink" Target="https://www.journal.foundae.com/index.php/smartsoc/index"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6985C-3FF4-4FEA-A7D4-B4B358B20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7</Pages>
  <Words>11050</Words>
  <Characters>62987</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Preparation of Papers in Two-Column Format for ICICI</vt:lpstr>
    </vt:vector>
  </TitlesOfParts>
  <Company>Fisika ITB</Company>
  <LinksUpToDate>false</LinksUpToDate>
  <CharactersWithSpaces>73890</CharactersWithSpaces>
  <SharedDoc>false</SharedDoc>
  <HLinks>
    <vt:vector size="6" baseType="variant">
      <vt:variant>
        <vt:i4>3211308</vt:i4>
      </vt:variant>
      <vt:variant>
        <vt:i4>6</vt:i4>
      </vt:variant>
      <vt:variant>
        <vt:i4>0</vt:i4>
      </vt:variant>
      <vt:variant>
        <vt:i4>5</vt:i4>
      </vt:variant>
      <vt:variant>
        <vt:lpwstr>https://ejournal.radenintan.ac.id/index.php/IJSME/index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Preparation of Papers in Two-Column Format for ICICI</dc:title>
  <dc:subject/>
  <dc:creator>pengetikan</dc:creator>
  <cp:keywords/>
  <cp:lastModifiedBy>windows</cp:lastModifiedBy>
  <cp:revision>7</cp:revision>
  <cp:lastPrinted>2020-02-24T04:41:00Z</cp:lastPrinted>
  <dcterms:created xsi:type="dcterms:W3CDTF">2022-03-04T09:45:00Z</dcterms:created>
  <dcterms:modified xsi:type="dcterms:W3CDTF">2022-03-18T06:35:00Z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a2853dba-5d22-30e7-8b37-1902cab113b9</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11th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