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C471B" w14:textId="20F5C564" w:rsidR="000C38F3" w:rsidRDefault="000C38F3" w:rsidP="00897CEC">
      <w:pPr>
        <w:contextualSpacing/>
        <w:jc w:val="center"/>
        <w:rPr>
          <w:rFonts w:ascii="Times New Roman" w:hAnsi="Times New Roman" w:cs="Times New Roman"/>
          <w:b/>
          <w:bCs/>
          <w:sz w:val="22"/>
          <w:szCs w:val="22"/>
        </w:rPr>
      </w:pPr>
      <w:r w:rsidRPr="00897CEC">
        <w:rPr>
          <w:rFonts w:ascii="Times New Roman" w:hAnsi="Times New Roman" w:cs="Times New Roman"/>
          <w:b/>
          <w:bCs/>
          <w:sz w:val="22"/>
          <w:szCs w:val="22"/>
        </w:rPr>
        <w:t xml:space="preserve">Developing Problem-Solving Ability in Chemistry of </w:t>
      </w:r>
      <w:r w:rsidR="00D53966" w:rsidRPr="00897CEC">
        <w:rPr>
          <w:rFonts w:ascii="Times New Roman" w:hAnsi="Times New Roman" w:cs="Times New Roman"/>
          <w:b/>
          <w:bCs/>
          <w:sz w:val="22"/>
          <w:szCs w:val="22"/>
        </w:rPr>
        <w:t>Grade 10</w:t>
      </w:r>
      <w:r w:rsidRPr="00897CEC">
        <w:rPr>
          <w:rFonts w:ascii="Times New Roman" w:hAnsi="Times New Roman" w:cs="Times New Roman"/>
          <w:b/>
          <w:bCs/>
          <w:sz w:val="22"/>
          <w:szCs w:val="22"/>
        </w:rPr>
        <w:t xml:space="preserve"> Student </w:t>
      </w:r>
      <w:r w:rsidR="00D53966" w:rsidRPr="00897CEC">
        <w:rPr>
          <w:rFonts w:ascii="Times New Roman" w:hAnsi="Times New Roman" w:cs="Times New Roman"/>
          <w:b/>
          <w:bCs/>
          <w:sz w:val="22"/>
          <w:szCs w:val="22"/>
        </w:rPr>
        <w:t>through</w:t>
      </w:r>
      <w:r w:rsidRPr="00897CEC">
        <w:rPr>
          <w:rFonts w:ascii="Times New Roman" w:hAnsi="Times New Roman" w:cs="Times New Roman"/>
          <w:b/>
          <w:bCs/>
          <w:sz w:val="22"/>
          <w:szCs w:val="22"/>
        </w:rPr>
        <w:t xml:space="preserve"> Deductive Learning with the DAPIC </w:t>
      </w:r>
      <w:r w:rsidR="00E55A1C">
        <w:rPr>
          <w:rFonts w:ascii="Times New Roman" w:hAnsi="Times New Roman" w:cs="Times New Roman"/>
          <w:b/>
          <w:bCs/>
          <w:sz w:val="22"/>
          <w:szCs w:val="22"/>
        </w:rPr>
        <w:t>A</w:t>
      </w:r>
      <w:r w:rsidRPr="00897CEC">
        <w:rPr>
          <w:rFonts w:ascii="Times New Roman" w:hAnsi="Times New Roman" w:cs="Times New Roman"/>
          <w:b/>
          <w:bCs/>
          <w:sz w:val="22"/>
          <w:szCs w:val="22"/>
        </w:rPr>
        <w:t>pproach</w:t>
      </w:r>
    </w:p>
    <w:p w14:paraId="05A83497" w14:textId="0FA241A2" w:rsidR="00E55A1C" w:rsidRDefault="00E55A1C" w:rsidP="00897CEC">
      <w:pPr>
        <w:contextualSpacing/>
        <w:jc w:val="center"/>
        <w:rPr>
          <w:rFonts w:ascii="Times New Roman" w:hAnsi="Times New Roman" w:cs="Times New Roman"/>
          <w:b/>
          <w:bCs/>
          <w:sz w:val="22"/>
          <w:szCs w:val="22"/>
        </w:rPr>
      </w:pPr>
    </w:p>
    <w:p w14:paraId="5EBC8F15" w14:textId="16F6B873" w:rsidR="00E55A1C" w:rsidRDefault="00E55A1C" w:rsidP="00897CEC">
      <w:pPr>
        <w:contextualSpacing/>
        <w:jc w:val="center"/>
        <w:rPr>
          <w:rFonts w:ascii="Times New Roman" w:hAnsi="Times New Roman" w:cs="Times New Roman"/>
          <w:sz w:val="22"/>
          <w:szCs w:val="22"/>
        </w:rPr>
      </w:pPr>
      <w:proofErr w:type="spellStart"/>
      <w:r w:rsidRPr="00E55A1C">
        <w:rPr>
          <w:rFonts w:ascii="Times New Roman" w:hAnsi="Times New Roman" w:cs="Times New Roman"/>
          <w:sz w:val="22"/>
          <w:szCs w:val="22"/>
        </w:rPr>
        <w:t>Haruethai</w:t>
      </w:r>
      <w:proofErr w:type="spellEnd"/>
      <w:r w:rsidRPr="00E55A1C">
        <w:rPr>
          <w:rFonts w:ascii="Times New Roman" w:hAnsi="Times New Roman" w:cs="Times New Roman"/>
          <w:sz w:val="22"/>
          <w:szCs w:val="22"/>
        </w:rPr>
        <w:t xml:space="preserve"> Duangsopa</w:t>
      </w:r>
      <w:r w:rsidRPr="00E55A1C">
        <w:rPr>
          <w:rFonts w:ascii="Times New Roman" w:hAnsi="Times New Roman" w:cs="Times New Roman"/>
          <w:sz w:val="22"/>
          <w:szCs w:val="22"/>
          <w:vertAlign w:val="superscript"/>
        </w:rPr>
        <w:t>1</w:t>
      </w:r>
      <w:r w:rsidRPr="00E55A1C">
        <w:rPr>
          <w:rFonts w:ascii="Times New Roman" w:hAnsi="Times New Roman" w:cs="Times New Roman"/>
          <w:sz w:val="22"/>
          <w:szCs w:val="22"/>
        </w:rPr>
        <w:t xml:space="preserve"> &amp; </w:t>
      </w:r>
      <w:proofErr w:type="spellStart"/>
      <w:r w:rsidRPr="00E55A1C">
        <w:rPr>
          <w:rFonts w:ascii="Times New Roman" w:hAnsi="Times New Roman" w:cs="Times New Roman"/>
          <w:sz w:val="22"/>
          <w:szCs w:val="22"/>
        </w:rPr>
        <w:t>Prasart</w:t>
      </w:r>
      <w:proofErr w:type="spellEnd"/>
      <w:r w:rsidRPr="00E55A1C">
        <w:rPr>
          <w:rFonts w:ascii="Times New Roman" w:hAnsi="Times New Roman" w:cs="Times New Roman"/>
          <w:sz w:val="22"/>
          <w:szCs w:val="22"/>
        </w:rPr>
        <w:t xml:space="preserve"> Nuangchalerm</w:t>
      </w:r>
      <w:r w:rsidRPr="00E55A1C">
        <w:rPr>
          <w:rFonts w:ascii="Times New Roman" w:hAnsi="Times New Roman" w:cs="Times New Roman"/>
          <w:sz w:val="22"/>
          <w:szCs w:val="22"/>
          <w:vertAlign w:val="superscript"/>
        </w:rPr>
        <w:t>1,*</w:t>
      </w:r>
    </w:p>
    <w:p w14:paraId="328AFF3A" w14:textId="77777777" w:rsidR="00E55A1C" w:rsidRPr="00E55A1C" w:rsidRDefault="00E55A1C" w:rsidP="00897CEC">
      <w:pPr>
        <w:contextualSpacing/>
        <w:jc w:val="center"/>
        <w:rPr>
          <w:rFonts w:ascii="Times New Roman" w:hAnsi="Times New Roman" w:cs="Times New Roman"/>
          <w:sz w:val="22"/>
          <w:szCs w:val="22"/>
        </w:rPr>
      </w:pPr>
    </w:p>
    <w:p w14:paraId="45FF6336" w14:textId="196E1363" w:rsidR="00E55A1C" w:rsidRPr="00E55A1C" w:rsidRDefault="00E55A1C" w:rsidP="00897CEC">
      <w:pPr>
        <w:contextualSpacing/>
        <w:jc w:val="center"/>
        <w:rPr>
          <w:rFonts w:ascii="Times New Roman" w:hAnsi="Times New Roman" w:cs="Times New Roman"/>
          <w:sz w:val="22"/>
          <w:szCs w:val="22"/>
        </w:rPr>
      </w:pPr>
      <w:r w:rsidRPr="00E55A1C">
        <w:rPr>
          <w:rFonts w:ascii="Times New Roman" w:hAnsi="Times New Roman" w:cs="Times New Roman"/>
          <w:sz w:val="22"/>
          <w:szCs w:val="22"/>
          <w:vertAlign w:val="superscript"/>
        </w:rPr>
        <w:t>1</w:t>
      </w:r>
      <w:r w:rsidRPr="00E55A1C">
        <w:rPr>
          <w:rFonts w:ascii="Times New Roman" w:hAnsi="Times New Roman" w:cs="Times New Roman"/>
          <w:sz w:val="22"/>
          <w:szCs w:val="22"/>
        </w:rPr>
        <w:t xml:space="preserve">Faculty of Education, </w:t>
      </w:r>
      <w:proofErr w:type="spellStart"/>
      <w:r w:rsidRPr="00E55A1C">
        <w:rPr>
          <w:rFonts w:ascii="Times New Roman" w:hAnsi="Times New Roman" w:cs="Times New Roman"/>
          <w:sz w:val="22"/>
          <w:szCs w:val="22"/>
        </w:rPr>
        <w:t>Mahasarakham</w:t>
      </w:r>
      <w:proofErr w:type="spellEnd"/>
      <w:r w:rsidRPr="00E55A1C">
        <w:rPr>
          <w:rFonts w:ascii="Times New Roman" w:hAnsi="Times New Roman" w:cs="Times New Roman"/>
          <w:sz w:val="22"/>
          <w:szCs w:val="22"/>
        </w:rPr>
        <w:t xml:space="preserve"> University, Thailand</w:t>
      </w:r>
    </w:p>
    <w:p w14:paraId="60E36F74" w14:textId="21680DA1" w:rsidR="00E55A1C" w:rsidRPr="00E55A1C" w:rsidRDefault="00E55A1C" w:rsidP="00897CEC">
      <w:pPr>
        <w:contextualSpacing/>
        <w:jc w:val="center"/>
        <w:rPr>
          <w:rFonts w:ascii="Times New Roman" w:hAnsi="Times New Roman" w:cs="Times New Roman"/>
          <w:sz w:val="22"/>
          <w:szCs w:val="22"/>
        </w:rPr>
      </w:pPr>
      <w:r w:rsidRPr="00E55A1C">
        <w:rPr>
          <w:rFonts w:ascii="Times New Roman" w:hAnsi="Times New Roman" w:cs="Times New Roman"/>
          <w:sz w:val="22"/>
          <w:szCs w:val="22"/>
        </w:rPr>
        <w:t>Corresponding e-mail: prasart.n@msu.ac.th</w:t>
      </w:r>
    </w:p>
    <w:p w14:paraId="20F0AA35" w14:textId="77777777" w:rsidR="000C38F3" w:rsidRPr="00897CEC" w:rsidRDefault="000C38F3" w:rsidP="00897CEC">
      <w:pPr>
        <w:contextualSpacing/>
        <w:rPr>
          <w:rFonts w:ascii="Times New Roman" w:hAnsi="Times New Roman" w:cs="Times New Roman"/>
          <w:sz w:val="22"/>
          <w:szCs w:val="22"/>
        </w:rPr>
      </w:pPr>
    </w:p>
    <w:p w14:paraId="3329CE68" w14:textId="77777777" w:rsidR="00D53966" w:rsidRPr="00897CEC" w:rsidRDefault="00D53966" w:rsidP="00897CEC">
      <w:pPr>
        <w:contextualSpacing/>
        <w:rPr>
          <w:rFonts w:ascii="Times New Roman" w:hAnsi="Times New Roman" w:cs="Times New Roman"/>
          <w:b/>
          <w:bCs/>
          <w:sz w:val="22"/>
          <w:szCs w:val="22"/>
        </w:rPr>
      </w:pPr>
    </w:p>
    <w:p w14:paraId="4BBE6D19" w14:textId="102694DE" w:rsidR="000C38F3" w:rsidRPr="00897CEC" w:rsidRDefault="000C38F3" w:rsidP="00897CEC">
      <w:pPr>
        <w:contextualSpacing/>
        <w:rPr>
          <w:rFonts w:ascii="Times New Roman" w:hAnsi="Times New Roman" w:cs="Times New Roman"/>
          <w:b/>
          <w:bCs/>
          <w:sz w:val="22"/>
          <w:szCs w:val="22"/>
        </w:rPr>
      </w:pPr>
      <w:r w:rsidRPr="00897CEC">
        <w:rPr>
          <w:rFonts w:ascii="Times New Roman" w:hAnsi="Times New Roman" w:cs="Times New Roman"/>
          <w:b/>
          <w:bCs/>
          <w:sz w:val="22"/>
          <w:szCs w:val="22"/>
        </w:rPr>
        <w:t>ABSTRACT</w:t>
      </w:r>
    </w:p>
    <w:p w14:paraId="0F20D7C2" w14:textId="6AF4235A" w:rsidR="00FB21EB" w:rsidRPr="00897CEC" w:rsidRDefault="000C38F3" w:rsidP="00897CEC">
      <w:pPr>
        <w:contextualSpacing/>
        <w:jc w:val="thaiDistribute"/>
        <w:rPr>
          <w:rFonts w:ascii="Times New Roman" w:hAnsi="Times New Roman" w:cs="Times New Roman"/>
          <w:b/>
          <w:bCs/>
          <w:sz w:val="22"/>
          <w:szCs w:val="22"/>
        </w:rPr>
      </w:pPr>
      <w:r w:rsidRPr="00897CEC">
        <w:rPr>
          <w:rFonts w:ascii="Times New Roman" w:hAnsi="Times New Roman" w:cs="Times New Roman"/>
          <w:sz w:val="22"/>
          <w:szCs w:val="22"/>
        </w:rPr>
        <w:tab/>
        <w:t>Th</w:t>
      </w:r>
      <w:r w:rsidR="00D53966" w:rsidRPr="00897CEC">
        <w:rPr>
          <w:rFonts w:ascii="Times New Roman" w:hAnsi="Times New Roman" w:cs="Times New Roman"/>
          <w:sz w:val="22"/>
          <w:szCs w:val="22"/>
        </w:rPr>
        <w:t xml:space="preserve">is </w:t>
      </w:r>
      <w:r w:rsidRPr="00897CEC">
        <w:rPr>
          <w:rFonts w:ascii="Times New Roman" w:hAnsi="Times New Roman" w:cs="Times New Roman"/>
          <w:sz w:val="22"/>
          <w:szCs w:val="22"/>
        </w:rPr>
        <w:t xml:space="preserve">research aims to enhance problem-solving skills in chemistry </w:t>
      </w:r>
      <w:r w:rsidR="00D53966" w:rsidRPr="00897CEC">
        <w:rPr>
          <w:rFonts w:ascii="Times New Roman" w:hAnsi="Times New Roman" w:cs="Times New Roman"/>
          <w:sz w:val="22"/>
          <w:szCs w:val="22"/>
        </w:rPr>
        <w:t>of grade 10 students through</w:t>
      </w:r>
      <w:r w:rsidRPr="00897CEC">
        <w:rPr>
          <w:rFonts w:ascii="Times New Roman" w:hAnsi="Times New Roman" w:cs="Times New Roman"/>
          <w:sz w:val="22"/>
          <w:szCs w:val="22"/>
        </w:rPr>
        <w:t xml:space="preserve"> </w:t>
      </w:r>
      <w:r w:rsidR="00D53966" w:rsidRPr="00897CEC">
        <w:rPr>
          <w:rFonts w:ascii="Times New Roman" w:hAnsi="Times New Roman" w:cs="Times New Roman"/>
          <w:sz w:val="22"/>
          <w:szCs w:val="22"/>
        </w:rPr>
        <w:t>d</w:t>
      </w:r>
      <w:r w:rsidRPr="00897CEC">
        <w:rPr>
          <w:rFonts w:ascii="Times New Roman" w:hAnsi="Times New Roman" w:cs="Times New Roman"/>
          <w:sz w:val="22"/>
          <w:szCs w:val="22"/>
        </w:rPr>
        <w:t xml:space="preserve">eductive </w:t>
      </w:r>
      <w:r w:rsidR="00D53966" w:rsidRPr="00897CEC">
        <w:rPr>
          <w:rFonts w:ascii="Times New Roman" w:hAnsi="Times New Roman" w:cs="Times New Roman"/>
          <w:sz w:val="22"/>
          <w:szCs w:val="22"/>
        </w:rPr>
        <w:t>l</w:t>
      </w:r>
      <w:r w:rsidRPr="00897CEC">
        <w:rPr>
          <w:rFonts w:ascii="Times New Roman" w:hAnsi="Times New Roman" w:cs="Times New Roman"/>
          <w:sz w:val="22"/>
          <w:szCs w:val="22"/>
        </w:rPr>
        <w:t xml:space="preserve">earning with the DAPIC approach, with a passing criterion of 70% or higher of the full score. The target group consists </w:t>
      </w:r>
      <w:r w:rsidR="00D53966" w:rsidRPr="00897CEC">
        <w:rPr>
          <w:rFonts w:ascii="Times New Roman" w:hAnsi="Times New Roman" w:cs="Times New Roman"/>
          <w:sz w:val="22"/>
          <w:szCs w:val="22"/>
        </w:rPr>
        <w:t>22 students</w:t>
      </w:r>
      <w:r w:rsidRPr="00897CEC">
        <w:rPr>
          <w:rFonts w:ascii="Times New Roman" w:hAnsi="Times New Roman" w:cs="Times New Roman"/>
          <w:sz w:val="22"/>
          <w:szCs w:val="22"/>
        </w:rPr>
        <w:t xml:space="preserve"> from the demonstration school of Mahasarakham University in the second semester of the academic year 2023. The data collection tools include</w:t>
      </w:r>
      <w:r w:rsidR="00D53966" w:rsidRPr="00897CEC">
        <w:rPr>
          <w:rFonts w:ascii="Times New Roman" w:hAnsi="Times New Roman" w:cs="Times New Roman"/>
          <w:sz w:val="22"/>
          <w:szCs w:val="22"/>
        </w:rPr>
        <w:t>d</w:t>
      </w:r>
      <w:r w:rsidRPr="00897CEC">
        <w:rPr>
          <w:rFonts w:ascii="Times New Roman" w:hAnsi="Times New Roman" w:cs="Times New Roman"/>
          <w:sz w:val="22"/>
          <w:szCs w:val="22"/>
        </w:rPr>
        <w:t xml:space="preserve"> 9 lesson plans</w:t>
      </w:r>
      <w:r w:rsidR="00D53966" w:rsidRPr="00897CEC">
        <w:rPr>
          <w:rFonts w:ascii="Times New Roman" w:hAnsi="Times New Roman" w:cs="Times New Roman"/>
          <w:sz w:val="22"/>
          <w:szCs w:val="22"/>
        </w:rPr>
        <w:t>, 3 s</w:t>
      </w:r>
      <w:r w:rsidRPr="00897CEC">
        <w:rPr>
          <w:rFonts w:ascii="Times New Roman" w:hAnsi="Times New Roman" w:cs="Times New Roman"/>
          <w:sz w:val="22"/>
          <w:szCs w:val="22"/>
        </w:rPr>
        <w:t>ets of essay-type problem-solving tests in chemistry, each comprising 3 questions</w:t>
      </w:r>
      <w:r w:rsidR="00D53966" w:rsidRPr="00897CEC">
        <w:rPr>
          <w:rFonts w:ascii="Times New Roman" w:hAnsi="Times New Roman" w:cs="Times New Roman"/>
          <w:sz w:val="22"/>
          <w:szCs w:val="22"/>
        </w:rPr>
        <w:t>, s</w:t>
      </w:r>
      <w:r w:rsidRPr="00897CEC">
        <w:rPr>
          <w:rFonts w:ascii="Times New Roman" w:hAnsi="Times New Roman" w:cs="Times New Roman"/>
          <w:sz w:val="22"/>
          <w:szCs w:val="22"/>
        </w:rPr>
        <w:t>tudent interview questionnaires regarding their opinions on the learning management</w:t>
      </w:r>
      <w:r w:rsidR="00D53966" w:rsidRPr="00897CEC">
        <w:rPr>
          <w:rFonts w:ascii="Times New Roman" w:hAnsi="Times New Roman" w:cs="Times New Roman"/>
          <w:sz w:val="22"/>
          <w:szCs w:val="22"/>
        </w:rPr>
        <w:t>, and o</w:t>
      </w:r>
      <w:r w:rsidRPr="00897CEC">
        <w:rPr>
          <w:rFonts w:ascii="Times New Roman" w:hAnsi="Times New Roman" w:cs="Times New Roman"/>
          <w:sz w:val="22"/>
          <w:szCs w:val="22"/>
        </w:rPr>
        <w:t>bservational data on problem-solving behavior in chemistry. The research findings indicate</w:t>
      </w:r>
      <w:r w:rsidR="00D53966" w:rsidRPr="00897CEC">
        <w:rPr>
          <w:rFonts w:ascii="Times New Roman" w:hAnsi="Times New Roman" w:cs="Times New Roman"/>
          <w:sz w:val="22"/>
          <w:szCs w:val="22"/>
        </w:rPr>
        <w:t>d</w:t>
      </w:r>
      <w:r w:rsidRPr="00897CEC">
        <w:rPr>
          <w:rFonts w:ascii="Times New Roman" w:hAnsi="Times New Roman" w:cs="Times New Roman"/>
          <w:sz w:val="22"/>
          <w:szCs w:val="22"/>
        </w:rPr>
        <w:t xml:space="preserve"> that the target group showed an improvement in their </w:t>
      </w:r>
      <w:r w:rsidR="00D53966" w:rsidRPr="00897CEC">
        <w:rPr>
          <w:rFonts w:ascii="Times New Roman" w:hAnsi="Times New Roman" w:cs="Times New Roman"/>
          <w:sz w:val="22"/>
          <w:szCs w:val="22"/>
        </w:rPr>
        <w:t xml:space="preserve">problem-solving </w:t>
      </w:r>
      <w:r w:rsidRPr="00897CEC">
        <w:rPr>
          <w:rFonts w:ascii="Times New Roman" w:hAnsi="Times New Roman" w:cs="Times New Roman"/>
          <w:sz w:val="22"/>
          <w:szCs w:val="22"/>
        </w:rPr>
        <w:t xml:space="preserve">ability after </w:t>
      </w:r>
      <w:r w:rsidR="00D53966" w:rsidRPr="00897CEC">
        <w:rPr>
          <w:rFonts w:ascii="Times New Roman" w:hAnsi="Times New Roman" w:cs="Times New Roman"/>
          <w:sz w:val="22"/>
          <w:szCs w:val="22"/>
        </w:rPr>
        <w:t>learn through deductive learning with the DAPIC approach</w:t>
      </w:r>
      <w:r w:rsidRPr="00897CEC">
        <w:rPr>
          <w:rFonts w:ascii="Times New Roman" w:hAnsi="Times New Roman" w:cs="Times New Roman"/>
          <w:sz w:val="22"/>
          <w:szCs w:val="22"/>
        </w:rPr>
        <w:t xml:space="preserve">. In the first </w:t>
      </w:r>
      <w:r w:rsidR="00D53966" w:rsidRPr="00897CEC">
        <w:rPr>
          <w:rFonts w:ascii="Times New Roman" w:hAnsi="Times New Roman" w:cs="Times New Roman"/>
          <w:sz w:val="22"/>
          <w:szCs w:val="22"/>
        </w:rPr>
        <w:t>cycle</w:t>
      </w:r>
      <w:r w:rsidRPr="00897CEC">
        <w:rPr>
          <w:rFonts w:ascii="Times New Roman" w:hAnsi="Times New Roman" w:cs="Times New Roman"/>
          <w:sz w:val="22"/>
          <w:szCs w:val="22"/>
        </w:rPr>
        <w:t xml:space="preserve">, 50% of students (11 out of 22) met the passing criterion of 70%. In the second </w:t>
      </w:r>
      <w:r w:rsidR="00D53966" w:rsidRPr="00897CEC">
        <w:rPr>
          <w:rFonts w:ascii="Times New Roman" w:hAnsi="Times New Roman" w:cs="Times New Roman"/>
          <w:sz w:val="22"/>
          <w:szCs w:val="22"/>
        </w:rPr>
        <w:t>cycle</w:t>
      </w:r>
      <w:r w:rsidRPr="00897CEC">
        <w:rPr>
          <w:rFonts w:ascii="Times New Roman" w:hAnsi="Times New Roman" w:cs="Times New Roman"/>
          <w:sz w:val="22"/>
          <w:szCs w:val="22"/>
        </w:rPr>
        <w:t xml:space="preserve">, 81.82% of students (18 out of 22) passed, and in the third </w:t>
      </w:r>
      <w:r w:rsidR="00D53966" w:rsidRPr="00897CEC">
        <w:rPr>
          <w:rFonts w:ascii="Times New Roman" w:hAnsi="Times New Roman" w:cs="Times New Roman"/>
          <w:sz w:val="22"/>
          <w:szCs w:val="22"/>
        </w:rPr>
        <w:t>cycle</w:t>
      </w:r>
      <w:r w:rsidRPr="00897CEC">
        <w:rPr>
          <w:rFonts w:ascii="Times New Roman" w:hAnsi="Times New Roman" w:cs="Times New Roman"/>
          <w:sz w:val="22"/>
          <w:szCs w:val="22"/>
        </w:rPr>
        <w:t>, 95.45% of students (21 out of 22) achieved the passing criterion.</w:t>
      </w:r>
      <w:r w:rsidR="00D53966" w:rsidRPr="00897CEC">
        <w:rPr>
          <w:rFonts w:ascii="Times New Roman" w:hAnsi="Times New Roman" w:cs="Times New Roman"/>
          <w:b/>
          <w:bCs/>
          <w:sz w:val="22"/>
          <w:szCs w:val="22"/>
        </w:rPr>
        <w:t xml:space="preserve"> </w:t>
      </w:r>
      <w:r w:rsidR="00D53966" w:rsidRPr="00897CEC">
        <w:rPr>
          <w:rFonts w:ascii="Times New Roman" w:hAnsi="Times New Roman" w:cs="Times New Roman"/>
          <w:sz w:val="22"/>
          <w:szCs w:val="22"/>
        </w:rPr>
        <w:t>It can be concluded that deductive learning with the DAPIC approach can enhance problem-solving of students as well.</w:t>
      </w:r>
    </w:p>
    <w:p w14:paraId="32FD3326" w14:textId="77777777" w:rsidR="00D53966" w:rsidRPr="00897CEC" w:rsidRDefault="00D53966" w:rsidP="00897CEC">
      <w:pPr>
        <w:contextualSpacing/>
        <w:jc w:val="thaiDistribute"/>
        <w:rPr>
          <w:rFonts w:ascii="Times New Roman" w:hAnsi="Times New Roman" w:cs="Times New Roman"/>
          <w:b/>
          <w:bCs/>
          <w:sz w:val="22"/>
          <w:szCs w:val="22"/>
        </w:rPr>
      </w:pPr>
    </w:p>
    <w:p w14:paraId="6879CF52" w14:textId="66FBAFEE" w:rsidR="00D53966" w:rsidRDefault="00D53966" w:rsidP="00897CEC">
      <w:pPr>
        <w:contextualSpacing/>
        <w:jc w:val="thaiDistribute"/>
        <w:rPr>
          <w:rFonts w:ascii="Times New Roman" w:hAnsi="Times New Roman" w:cs="Times New Roman"/>
          <w:sz w:val="22"/>
          <w:szCs w:val="22"/>
        </w:rPr>
      </w:pPr>
      <w:r w:rsidRPr="00897CEC">
        <w:rPr>
          <w:rFonts w:ascii="Times New Roman" w:hAnsi="Times New Roman" w:cs="Times New Roman"/>
          <w:b/>
          <w:bCs/>
          <w:sz w:val="22"/>
          <w:szCs w:val="22"/>
        </w:rPr>
        <w:t xml:space="preserve">Keywords: </w:t>
      </w:r>
      <w:r w:rsidRPr="00897CEC">
        <w:rPr>
          <w:rFonts w:ascii="Times New Roman" w:hAnsi="Times New Roman" w:cs="Times New Roman"/>
          <w:sz w:val="22"/>
          <w:szCs w:val="22"/>
        </w:rPr>
        <w:t>DAPIC, deduction, problem-solving, science education</w:t>
      </w:r>
    </w:p>
    <w:p w14:paraId="60993D5D" w14:textId="77777777" w:rsidR="009A5073" w:rsidRPr="00897CEC" w:rsidRDefault="009A5073" w:rsidP="00897CEC">
      <w:pPr>
        <w:contextualSpacing/>
        <w:jc w:val="thaiDistribute"/>
        <w:rPr>
          <w:rFonts w:ascii="Times New Roman" w:hAnsi="Times New Roman" w:cs="Times New Roman"/>
          <w:sz w:val="22"/>
          <w:szCs w:val="22"/>
        </w:rPr>
      </w:pPr>
    </w:p>
    <w:p w14:paraId="7CACCAC2" w14:textId="77777777" w:rsidR="00036ABF" w:rsidRPr="00897CEC" w:rsidRDefault="000C38F3" w:rsidP="00897CEC">
      <w:pPr>
        <w:pStyle w:val="a3"/>
        <w:spacing w:before="0" w:beforeAutospacing="0" w:after="0" w:afterAutospacing="0"/>
        <w:contextualSpacing/>
        <w:rPr>
          <w:rFonts w:ascii="Times New Roman" w:hAnsi="Times New Roman" w:cs="Times New Roman"/>
          <w:b/>
          <w:bCs/>
          <w:sz w:val="22"/>
          <w:szCs w:val="22"/>
        </w:rPr>
      </w:pPr>
      <w:r w:rsidRPr="00897CEC">
        <w:rPr>
          <w:rFonts w:ascii="Times New Roman" w:hAnsi="Times New Roman" w:cs="Times New Roman"/>
          <w:b/>
          <w:bCs/>
          <w:sz w:val="22"/>
          <w:szCs w:val="22"/>
        </w:rPr>
        <w:t>1. INTRODUCTION</w:t>
      </w:r>
    </w:p>
    <w:p w14:paraId="186D6625" w14:textId="1E9F5E45" w:rsidR="000C38F3" w:rsidRPr="00375536" w:rsidRDefault="00036ABF" w:rsidP="00897CEC">
      <w:pPr>
        <w:pStyle w:val="a3"/>
        <w:spacing w:before="0" w:beforeAutospacing="0" w:after="0" w:afterAutospacing="0"/>
        <w:contextualSpacing/>
        <w:jc w:val="thaiDistribute"/>
        <w:rPr>
          <w:rFonts w:ascii="Times New Roman" w:hAnsi="Times New Roman" w:cs="Times New Roman"/>
        </w:rPr>
      </w:pPr>
      <w:r w:rsidRPr="00897CEC">
        <w:rPr>
          <w:rFonts w:ascii="Times New Roman" w:hAnsi="Times New Roman" w:cs="Times New Roman"/>
          <w:sz w:val="22"/>
          <w:szCs w:val="22"/>
          <w:cs/>
        </w:rPr>
        <w:tab/>
      </w:r>
      <w:r w:rsidRPr="00897CEC">
        <w:rPr>
          <w:rFonts w:ascii="Times New Roman" w:hAnsi="Times New Roman" w:cs="Times New Roman"/>
          <w:sz w:val="22"/>
          <w:szCs w:val="22"/>
        </w:rPr>
        <w:t>In today's rapidly changing world, education is more important than ever</w:t>
      </w:r>
      <w:r w:rsidR="00D53966" w:rsidRPr="00897CEC">
        <w:rPr>
          <w:rFonts w:ascii="Times New Roman" w:hAnsi="Times New Roman" w:cs="Times New Roman"/>
          <w:sz w:val="22"/>
          <w:szCs w:val="22"/>
        </w:rPr>
        <w:t xml:space="preserve"> we have met</w:t>
      </w:r>
      <w:r w:rsidRPr="00897CEC">
        <w:rPr>
          <w:rFonts w:ascii="Times New Roman" w:hAnsi="Times New Roman" w:cs="Times New Roman"/>
          <w:sz w:val="22"/>
          <w:szCs w:val="22"/>
        </w:rPr>
        <w:t xml:space="preserve">. The current education system aims to prepare students with the </w:t>
      </w:r>
      <w:r w:rsidR="00D53966" w:rsidRPr="00897CEC">
        <w:rPr>
          <w:rFonts w:ascii="Times New Roman" w:hAnsi="Times New Roman" w:cs="Times New Roman"/>
          <w:sz w:val="22"/>
          <w:szCs w:val="22"/>
        </w:rPr>
        <w:t xml:space="preserve">feasible </w:t>
      </w:r>
      <w:r w:rsidRPr="00897CEC">
        <w:rPr>
          <w:rFonts w:ascii="Times New Roman" w:hAnsi="Times New Roman" w:cs="Times New Roman"/>
          <w:sz w:val="22"/>
          <w:szCs w:val="22"/>
        </w:rPr>
        <w:t xml:space="preserve">knowledge, skills, and abilities they need to face the complexities of the modern era, which is characterized by rapid technological advancements. In addition, students must be prepared </w:t>
      </w:r>
      <w:r w:rsidR="00D53966" w:rsidRPr="00897CEC">
        <w:rPr>
          <w:rFonts w:ascii="Times New Roman" w:hAnsi="Times New Roman" w:cs="Times New Roman"/>
          <w:sz w:val="22"/>
          <w:szCs w:val="22"/>
        </w:rPr>
        <w:t xml:space="preserve">themselves </w:t>
      </w:r>
      <w:r w:rsidRPr="00897CEC">
        <w:rPr>
          <w:rFonts w:ascii="Times New Roman" w:hAnsi="Times New Roman" w:cs="Times New Roman"/>
          <w:sz w:val="22"/>
          <w:szCs w:val="22"/>
        </w:rPr>
        <w:t xml:space="preserve">to face the challenges of </w:t>
      </w:r>
      <w:r w:rsidR="00D53966" w:rsidRPr="00897CEC">
        <w:rPr>
          <w:rFonts w:ascii="Times New Roman" w:hAnsi="Times New Roman" w:cs="Times New Roman"/>
          <w:sz w:val="22"/>
          <w:szCs w:val="22"/>
        </w:rPr>
        <w:t xml:space="preserve">uncertainty and complexity of </w:t>
      </w:r>
      <w:r w:rsidRPr="00897CEC">
        <w:rPr>
          <w:rFonts w:ascii="Times New Roman" w:hAnsi="Times New Roman" w:cs="Times New Roman"/>
          <w:sz w:val="22"/>
          <w:szCs w:val="22"/>
        </w:rPr>
        <w:t>the 21st century, which will require adaptability, analytical thinking, and lifelong learning</w:t>
      </w:r>
      <w:r w:rsidR="004404FE">
        <w:rPr>
          <w:rFonts w:ascii="Times New Roman" w:hAnsi="Times New Roman" w:cs="Times New Roman"/>
          <w:sz w:val="22"/>
          <w:szCs w:val="22"/>
        </w:rPr>
        <w:t xml:space="preserve"> </w:t>
      </w:r>
      <w:r w:rsidR="004404FE" w:rsidRPr="004404FE">
        <w:rPr>
          <w:rFonts w:ascii="Times New Roman" w:hAnsi="Times New Roman" w:cs="Times New Roman"/>
          <w:color w:val="222222"/>
          <w:shd w:val="clear" w:color="auto" w:fill="FFFFFF"/>
        </w:rPr>
        <w:t>(</w:t>
      </w:r>
      <w:r w:rsidR="004404FE" w:rsidRPr="004404FE">
        <w:rPr>
          <w:rFonts w:ascii="Times New Roman" w:hAnsi="Times New Roman" w:cs="Times New Roman"/>
          <w:color w:val="222222"/>
          <w:shd w:val="clear" w:color="auto" w:fill="FFFFFF"/>
        </w:rPr>
        <w:t>González-Salamanca</w:t>
      </w:r>
      <w:r w:rsidR="004404FE" w:rsidRPr="004404FE">
        <w:rPr>
          <w:rFonts w:ascii="Times New Roman" w:hAnsi="Times New Roman" w:cs="Times New Roman"/>
          <w:color w:val="222222"/>
          <w:shd w:val="clear" w:color="auto" w:fill="FFFFFF"/>
        </w:rPr>
        <w:t xml:space="preserve"> et al., </w:t>
      </w:r>
      <w:r w:rsidR="004404FE" w:rsidRPr="004404FE">
        <w:rPr>
          <w:rFonts w:ascii="Times New Roman" w:hAnsi="Times New Roman" w:cs="Times New Roman"/>
          <w:color w:val="222222"/>
          <w:shd w:val="clear" w:color="auto" w:fill="FFFFFF"/>
        </w:rPr>
        <w:t>2020</w:t>
      </w:r>
      <w:r w:rsidR="004404FE" w:rsidRPr="004404FE">
        <w:rPr>
          <w:rFonts w:ascii="Times New Roman" w:hAnsi="Times New Roman" w:cs="Times New Roman"/>
          <w:color w:val="222222"/>
          <w:shd w:val="clear" w:color="auto" w:fill="FFFFFF"/>
        </w:rPr>
        <w:t xml:space="preserve">; </w:t>
      </w:r>
      <w:proofErr w:type="spellStart"/>
      <w:r w:rsidR="004404FE" w:rsidRPr="004404FE">
        <w:rPr>
          <w:rFonts w:ascii="Times New Roman" w:hAnsi="Times New Roman" w:cs="Times New Roman"/>
          <w:color w:val="222222"/>
          <w:shd w:val="clear" w:color="auto" w:fill="FFFFFF"/>
        </w:rPr>
        <w:t>Peschl</w:t>
      </w:r>
      <w:proofErr w:type="spellEnd"/>
      <w:r w:rsidR="004404FE" w:rsidRPr="004404FE">
        <w:rPr>
          <w:rFonts w:ascii="Times New Roman" w:hAnsi="Times New Roman" w:cs="Times New Roman"/>
          <w:color w:val="222222"/>
          <w:shd w:val="clear" w:color="auto" w:fill="FFFFFF"/>
        </w:rPr>
        <w:t xml:space="preserve"> et al., 2021</w:t>
      </w:r>
      <w:r w:rsidR="004404FE" w:rsidRPr="004404FE">
        <w:rPr>
          <w:rFonts w:ascii="Times New Roman" w:hAnsi="Times New Roman" w:cs="Times New Roman"/>
          <w:color w:val="222222"/>
          <w:shd w:val="clear" w:color="auto" w:fill="FFFFFF"/>
        </w:rPr>
        <w:t>)</w:t>
      </w:r>
      <w:r w:rsidRPr="004404FE">
        <w:rPr>
          <w:rFonts w:ascii="Times New Roman" w:hAnsi="Times New Roman" w:cs="Times New Roman"/>
        </w:rPr>
        <w:t>.</w:t>
      </w:r>
      <w:r w:rsidR="000C38F3" w:rsidRPr="004404FE">
        <w:rPr>
          <w:rFonts w:ascii="Times New Roman" w:hAnsi="Times New Roman" w:cs="Times New Roman"/>
        </w:rPr>
        <w:t xml:space="preserve"> </w:t>
      </w:r>
      <w:r w:rsidRPr="004404FE">
        <w:rPr>
          <w:rFonts w:ascii="Times New Roman" w:hAnsi="Times New Roman" w:cs="Times New Roman"/>
        </w:rPr>
        <w:t>Adapting to a changing world requires understanding the power of technological advancement, economic</w:t>
      </w:r>
      <w:r w:rsidRPr="00897CEC">
        <w:rPr>
          <w:rFonts w:ascii="Times New Roman" w:hAnsi="Times New Roman" w:cs="Times New Roman"/>
          <w:sz w:val="22"/>
          <w:szCs w:val="22"/>
        </w:rPr>
        <w:t xml:space="preserve"> change, and global interconnectedness. This understanding can be gained through a combination of scientific knowledge, creativity, and other scientific </w:t>
      </w:r>
      <w:r w:rsidRPr="00375536">
        <w:rPr>
          <w:rFonts w:ascii="Times New Roman" w:hAnsi="Times New Roman" w:cs="Times New Roman"/>
        </w:rPr>
        <w:t>disciplines</w:t>
      </w:r>
      <w:r w:rsidR="00375536" w:rsidRPr="00375536">
        <w:rPr>
          <w:rFonts w:ascii="Times New Roman" w:hAnsi="Times New Roman" w:cs="Times New Roman"/>
        </w:rPr>
        <w:t xml:space="preserve"> (</w:t>
      </w:r>
      <w:r w:rsidR="00375536" w:rsidRPr="00375536">
        <w:rPr>
          <w:rFonts w:ascii="Times New Roman" w:hAnsi="Times New Roman" w:cs="Times New Roman"/>
          <w:color w:val="222222"/>
          <w:shd w:val="clear" w:color="auto" w:fill="FFFFFF"/>
        </w:rPr>
        <w:t>Castaneda &amp; Cuellar, 2020</w:t>
      </w:r>
      <w:r w:rsidR="00375536" w:rsidRPr="00375536">
        <w:rPr>
          <w:rFonts w:ascii="Times New Roman" w:hAnsi="Times New Roman" w:cs="Times New Roman"/>
          <w:color w:val="222222"/>
          <w:shd w:val="clear" w:color="auto" w:fill="FFFFFF"/>
        </w:rPr>
        <w:t xml:space="preserve">; </w:t>
      </w:r>
      <w:r w:rsidR="00375536" w:rsidRPr="00375536">
        <w:rPr>
          <w:rFonts w:ascii="Times New Roman" w:hAnsi="Times New Roman" w:cs="Times New Roman"/>
          <w:color w:val="222222"/>
          <w:shd w:val="clear" w:color="auto" w:fill="FFFFFF"/>
        </w:rPr>
        <w:t>Sawyer &amp; Henriksen, 2024)</w:t>
      </w:r>
      <w:r w:rsidRPr="00375536">
        <w:rPr>
          <w:rFonts w:ascii="Times New Roman" w:hAnsi="Times New Roman" w:cs="Times New Roman"/>
        </w:rPr>
        <w:t>.</w:t>
      </w:r>
      <w:r w:rsidRPr="00897CEC">
        <w:rPr>
          <w:rFonts w:ascii="Times New Roman" w:hAnsi="Times New Roman" w:cs="Times New Roman"/>
          <w:sz w:val="22"/>
          <w:szCs w:val="22"/>
        </w:rPr>
        <w:t xml:space="preserve"> These disciplines help develop knowledge, skills, thinking methods, practical skills, reasoning, creativity, analytical thinking, and new knowledge </w:t>
      </w:r>
      <w:r w:rsidRPr="00375536">
        <w:rPr>
          <w:rFonts w:ascii="Times New Roman" w:hAnsi="Times New Roman" w:cs="Times New Roman"/>
        </w:rPr>
        <w:t>acquisition skills</w:t>
      </w:r>
      <w:r w:rsidR="00375536" w:rsidRPr="00375536">
        <w:rPr>
          <w:rFonts w:ascii="Times New Roman" w:hAnsi="Times New Roman" w:cs="Times New Roman"/>
        </w:rPr>
        <w:t xml:space="preserve"> (</w:t>
      </w:r>
      <w:proofErr w:type="spellStart"/>
      <w:r w:rsidR="00375536" w:rsidRPr="00375536">
        <w:rPr>
          <w:rFonts w:ascii="Times New Roman" w:hAnsi="Times New Roman" w:cs="Times New Roman"/>
          <w:color w:val="222222"/>
          <w:shd w:val="clear" w:color="auto" w:fill="FFFFFF"/>
        </w:rPr>
        <w:t>Jaenudin</w:t>
      </w:r>
      <w:proofErr w:type="spellEnd"/>
      <w:r w:rsidR="00375536" w:rsidRPr="00375536">
        <w:rPr>
          <w:rFonts w:ascii="Times New Roman" w:hAnsi="Times New Roman" w:cs="Times New Roman"/>
          <w:color w:val="222222"/>
          <w:shd w:val="clear" w:color="auto" w:fill="FFFFFF"/>
        </w:rPr>
        <w:t xml:space="preserve"> et al., 2020)</w:t>
      </w:r>
      <w:r w:rsidRPr="00375536">
        <w:rPr>
          <w:rFonts w:ascii="Times New Roman" w:hAnsi="Times New Roman" w:cs="Times New Roman"/>
        </w:rPr>
        <w:t xml:space="preserve">. Science </w:t>
      </w:r>
      <w:r w:rsidRPr="00897CEC">
        <w:rPr>
          <w:rFonts w:ascii="Times New Roman" w:hAnsi="Times New Roman" w:cs="Times New Roman"/>
          <w:sz w:val="22"/>
          <w:szCs w:val="22"/>
        </w:rPr>
        <w:t xml:space="preserve">education aims to help students understand basic scientific principles and theories so that they can apply their knowledge and scientific process skills to their </w:t>
      </w:r>
      <w:r w:rsidRPr="00375536">
        <w:rPr>
          <w:rFonts w:ascii="Times New Roman" w:hAnsi="Times New Roman" w:cs="Times New Roman"/>
        </w:rPr>
        <w:t>lives (</w:t>
      </w:r>
      <w:r w:rsidR="00375536" w:rsidRPr="00375536">
        <w:rPr>
          <w:rFonts w:ascii="Times New Roman" w:hAnsi="Times New Roman" w:cs="Times New Roman"/>
          <w:color w:val="222222"/>
          <w:shd w:val="clear" w:color="auto" w:fill="FFFFFF"/>
        </w:rPr>
        <w:t>Russell &amp; Martin, 2023</w:t>
      </w:r>
      <w:r w:rsidRPr="00375536">
        <w:rPr>
          <w:rFonts w:ascii="Times New Roman" w:hAnsi="Times New Roman" w:cs="Times New Roman"/>
          <w:cs/>
        </w:rPr>
        <w:t>).</w:t>
      </w:r>
    </w:p>
    <w:p w14:paraId="4B336E07" w14:textId="061F7288" w:rsidR="00036ABF" w:rsidRPr="00897CEC" w:rsidRDefault="00036ABF" w:rsidP="00897CEC">
      <w:pPr>
        <w:pStyle w:val="a3"/>
        <w:spacing w:before="0" w:beforeAutospacing="0" w:after="0" w:afterAutospacing="0"/>
        <w:contextualSpacing/>
        <w:jc w:val="thaiDistribute"/>
        <w:rPr>
          <w:rFonts w:ascii="Times New Roman" w:hAnsi="Times New Roman" w:cs="Times New Roman"/>
          <w:sz w:val="22"/>
          <w:szCs w:val="22"/>
        </w:rPr>
      </w:pPr>
      <w:r w:rsidRPr="00897CEC">
        <w:rPr>
          <w:rFonts w:ascii="Times New Roman" w:hAnsi="Times New Roman" w:cs="Times New Roman"/>
          <w:sz w:val="22"/>
          <w:szCs w:val="22"/>
          <w:cs/>
        </w:rPr>
        <w:tab/>
      </w:r>
      <w:r w:rsidR="0036339D" w:rsidRPr="00897CEC">
        <w:rPr>
          <w:rFonts w:ascii="Times New Roman" w:hAnsi="Times New Roman" w:cs="Times New Roman"/>
          <w:sz w:val="22"/>
          <w:szCs w:val="22"/>
        </w:rPr>
        <w:t xml:space="preserve">In general, students need to study various theories according to the needs and control of chemistry. Chemistry is a subject about the composition of matter and the changes of matter, which is mostly macroscopic. The properties of the leader and the concentration of that concentration can be observed. </w:t>
      </w:r>
      <w:r w:rsidR="00A1111A" w:rsidRPr="00897CEC">
        <w:rPr>
          <w:rFonts w:ascii="Times New Roman" w:hAnsi="Times New Roman" w:cs="Times New Roman"/>
          <w:sz w:val="22"/>
          <w:szCs w:val="22"/>
        </w:rPr>
        <w:t xml:space="preserve">The complexity of the content, especially regarding problem-solving, is evident as students are required to apply their knowledge, understanding of principles, relevant theories, and computational skills to solve </w:t>
      </w:r>
      <w:r w:rsidR="00A1111A" w:rsidRPr="0010589B">
        <w:rPr>
          <w:rFonts w:ascii="Times New Roman" w:hAnsi="Times New Roman" w:cs="Times New Roman"/>
        </w:rPr>
        <w:t>problems (</w:t>
      </w:r>
      <w:r w:rsidR="00375536" w:rsidRPr="0010589B">
        <w:rPr>
          <w:rFonts w:ascii="Times New Roman" w:hAnsi="Times New Roman" w:cs="Times New Roman"/>
          <w:color w:val="222222"/>
          <w:shd w:val="clear" w:color="auto" w:fill="FFFFFF"/>
        </w:rPr>
        <w:t>Butler &amp; Leahy, 2021</w:t>
      </w:r>
      <w:r w:rsidR="00A1111A" w:rsidRPr="0010589B">
        <w:rPr>
          <w:rFonts w:ascii="Times New Roman" w:hAnsi="Times New Roman" w:cs="Times New Roman"/>
          <w:cs/>
        </w:rPr>
        <w:t>).</w:t>
      </w:r>
      <w:r w:rsidR="00A1111A" w:rsidRPr="00897CEC">
        <w:rPr>
          <w:rFonts w:ascii="Times New Roman" w:hAnsi="Times New Roman" w:cs="Times New Roman"/>
          <w:sz w:val="22"/>
          <w:szCs w:val="22"/>
          <w:cs/>
        </w:rPr>
        <w:t xml:space="preserve"> </w:t>
      </w:r>
      <w:r w:rsidR="00A1111A" w:rsidRPr="00897CEC">
        <w:rPr>
          <w:rFonts w:ascii="Times New Roman" w:hAnsi="Times New Roman" w:cs="Times New Roman"/>
          <w:sz w:val="22"/>
          <w:szCs w:val="22"/>
        </w:rPr>
        <w:t xml:space="preserve">As mentioned earlier, students with problem-solving abilities contribute to the development of their thinking methods, including causal thinking, creative thinking, analytical thinking, and critical thinking. Possessing crucial skills in researching and acquiring knowledge, they demonstrate systemic problem-solving capabilities. Therefore, one of the primary goals in learning chemistry is for students to cultivate problem-solving abilities. Students embark on this learning journey by grasping fundamental theories and subsequently applying them to solve problems in new </w:t>
      </w:r>
      <w:r w:rsidR="00A1111A" w:rsidRPr="0010589B">
        <w:rPr>
          <w:rFonts w:ascii="Times New Roman" w:hAnsi="Times New Roman" w:cs="Times New Roman"/>
        </w:rPr>
        <w:t>and diverse situations, facilitated by teachers who provide suitable scenarios aligned with the students' potential</w:t>
      </w:r>
      <w:r w:rsidR="0010589B" w:rsidRPr="0010589B">
        <w:rPr>
          <w:rFonts w:ascii="Times New Roman" w:hAnsi="Times New Roman" w:cs="Times New Roman"/>
        </w:rPr>
        <w:t xml:space="preserve"> (</w:t>
      </w:r>
      <w:r w:rsidR="0010589B" w:rsidRPr="0010589B">
        <w:rPr>
          <w:rFonts w:ascii="Times New Roman" w:hAnsi="Times New Roman" w:cs="Times New Roman"/>
          <w:color w:val="222222"/>
          <w:shd w:val="clear" w:color="auto" w:fill="FFFFFF"/>
        </w:rPr>
        <w:t>Szabo</w:t>
      </w:r>
      <w:r w:rsidR="0010589B" w:rsidRPr="0010589B">
        <w:rPr>
          <w:rFonts w:ascii="Times New Roman" w:hAnsi="Times New Roman" w:cs="Times New Roman"/>
          <w:color w:val="222222"/>
          <w:shd w:val="clear" w:color="auto" w:fill="FFFFFF"/>
        </w:rPr>
        <w:t xml:space="preserve"> et al., 2020)</w:t>
      </w:r>
      <w:r w:rsidR="00A1111A" w:rsidRPr="0010589B">
        <w:rPr>
          <w:rFonts w:ascii="Times New Roman" w:hAnsi="Times New Roman" w:cs="Times New Roman"/>
        </w:rPr>
        <w:t>.</w:t>
      </w:r>
    </w:p>
    <w:p w14:paraId="52417375" w14:textId="6FC287D7" w:rsidR="00A1111A" w:rsidRPr="00897CEC" w:rsidRDefault="00A1111A" w:rsidP="00897CEC">
      <w:pPr>
        <w:contextualSpacing/>
        <w:jc w:val="thaiDistribute"/>
        <w:rPr>
          <w:rFonts w:ascii="Times New Roman" w:hAnsi="Times New Roman" w:cs="Times New Roman"/>
          <w:sz w:val="22"/>
          <w:szCs w:val="22"/>
        </w:rPr>
      </w:pPr>
      <w:r w:rsidRPr="00897CEC">
        <w:rPr>
          <w:rFonts w:ascii="Times New Roman" w:hAnsi="Times New Roman" w:cs="Times New Roman"/>
          <w:sz w:val="22"/>
          <w:szCs w:val="22"/>
        </w:rPr>
        <w:tab/>
        <w:t xml:space="preserve">From observing the learning behavior during teaching as a student teacher and interviewing teachers in the chemistry, it was found that most of the teaching was in the form of lectures. There was </w:t>
      </w:r>
      <w:r w:rsidRPr="00897CEC">
        <w:rPr>
          <w:rFonts w:ascii="Times New Roman" w:hAnsi="Times New Roman" w:cs="Times New Roman"/>
          <w:sz w:val="22"/>
          <w:szCs w:val="22"/>
        </w:rPr>
        <w:lastRenderedPageBreak/>
        <w:t xml:space="preserve">no hands-on practice, which caused students to lose concentration during the teaching. When the students did the exercises, it was found that they were unable to identify problems and plan to solve them, leading to them being unable to solve the </w:t>
      </w:r>
      <w:r w:rsidRPr="004C4F13">
        <w:rPr>
          <w:rFonts w:ascii="Times New Roman" w:hAnsi="Times New Roman" w:cs="Times New Roman"/>
        </w:rPr>
        <w:t>problems</w:t>
      </w:r>
      <w:r w:rsidR="004C4F13" w:rsidRPr="004C4F13">
        <w:rPr>
          <w:rFonts w:ascii="Times New Roman" w:hAnsi="Times New Roman" w:cs="Times New Roman"/>
        </w:rPr>
        <w:t xml:space="preserve"> (</w:t>
      </w:r>
      <w:r w:rsidR="004C4F13" w:rsidRPr="004C4F13">
        <w:rPr>
          <w:rFonts w:ascii="Times New Roman" w:hAnsi="Times New Roman" w:cs="Times New Roman"/>
          <w:color w:val="222222"/>
          <w:shd w:val="clear" w:color="auto" w:fill="FFFFFF"/>
        </w:rPr>
        <w:t>Ronnie &amp; Philip, 2021</w:t>
      </w:r>
      <w:r w:rsidR="004C4F13" w:rsidRPr="004C4F13">
        <w:rPr>
          <w:rFonts w:ascii="Times New Roman" w:hAnsi="Times New Roman" w:cs="Times New Roman"/>
          <w:color w:val="222222"/>
          <w:shd w:val="clear" w:color="auto" w:fill="FFFFFF"/>
        </w:rPr>
        <w:t>)</w:t>
      </w:r>
      <w:r w:rsidRPr="004C4F13">
        <w:rPr>
          <w:rFonts w:ascii="Times New Roman" w:hAnsi="Times New Roman" w:cs="Times New Roman"/>
        </w:rPr>
        <w:t>.</w:t>
      </w:r>
      <w:r w:rsidRPr="00897CEC">
        <w:rPr>
          <w:rFonts w:ascii="Times New Roman" w:hAnsi="Times New Roman" w:cs="Times New Roman"/>
          <w:sz w:val="22"/>
          <w:szCs w:val="22"/>
        </w:rPr>
        <w:t xml:space="preserve"> In addition, students lacked the ability to connect knowledge and work systematically. This was observed from the fact that the students were unable to explain the choice of problem-solving methods by themselves. They mostly waited for the answer from the teacher. Some students knew how to solve the problems but could not apply the knowledge to solve the problems.</w:t>
      </w:r>
    </w:p>
    <w:p w14:paraId="390073CE" w14:textId="19939A8F" w:rsidR="00617516" w:rsidRPr="00897CEC" w:rsidRDefault="00617516" w:rsidP="00897CEC">
      <w:pPr>
        <w:contextualSpacing/>
        <w:jc w:val="thaiDistribute"/>
        <w:rPr>
          <w:rFonts w:ascii="Times New Roman" w:hAnsi="Times New Roman" w:cs="Times New Roman"/>
          <w:sz w:val="22"/>
          <w:szCs w:val="22"/>
        </w:rPr>
      </w:pPr>
      <w:r w:rsidRPr="00897CEC">
        <w:rPr>
          <w:rFonts w:ascii="Times New Roman" w:hAnsi="Times New Roman" w:cs="Times New Roman"/>
          <w:sz w:val="22"/>
          <w:szCs w:val="22"/>
          <w:cs/>
        </w:rPr>
        <w:tab/>
      </w:r>
      <w:r w:rsidRPr="00897CEC">
        <w:rPr>
          <w:rFonts w:ascii="Times New Roman" w:hAnsi="Times New Roman" w:cs="Times New Roman"/>
          <w:sz w:val="22"/>
          <w:szCs w:val="22"/>
        </w:rPr>
        <w:t xml:space="preserve">Studying different learning management models that promote problem-solving skills, such as project-based learning, </w:t>
      </w:r>
      <w:r w:rsidRPr="004C4F13">
        <w:rPr>
          <w:rFonts w:ascii="Times New Roman" w:hAnsi="Times New Roman" w:cs="Times New Roman"/>
        </w:rPr>
        <w:t>inductive learning, inquiry-based learning</w:t>
      </w:r>
      <w:r w:rsidR="004C4F13" w:rsidRPr="004C4F13">
        <w:rPr>
          <w:rFonts w:ascii="Times New Roman" w:hAnsi="Times New Roman" w:cs="Times New Roman"/>
        </w:rPr>
        <w:t xml:space="preserve"> (Chen &amp; Chang, 2021; </w:t>
      </w:r>
      <w:r w:rsidR="004C4F13" w:rsidRPr="004C4F13">
        <w:rPr>
          <w:rFonts w:ascii="Times New Roman" w:hAnsi="Times New Roman" w:cs="Times New Roman"/>
          <w:color w:val="222222"/>
          <w:shd w:val="clear" w:color="auto" w:fill="FFFFFF"/>
        </w:rPr>
        <w:t>Pellegrino &amp; Glaser, 2021</w:t>
      </w:r>
      <w:r w:rsidR="004C4F13" w:rsidRPr="004C4F13">
        <w:rPr>
          <w:rFonts w:ascii="Times New Roman" w:hAnsi="Times New Roman" w:cs="Times New Roman"/>
          <w:color w:val="222222"/>
          <w:shd w:val="clear" w:color="auto" w:fill="FFFFFF"/>
        </w:rPr>
        <w:t xml:space="preserve">; </w:t>
      </w:r>
      <w:proofErr w:type="spellStart"/>
      <w:r w:rsidR="004C4F13" w:rsidRPr="004C4F13">
        <w:rPr>
          <w:rFonts w:ascii="Times New Roman" w:hAnsi="Times New Roman" w:cs="Times New Roman"/>
          <w:color w:val="222222"/>
          <w:shd w:val="clear" w:color="auto" w:fill="FFFFFF"/>
        </w:rPr>
        <w:t>Syawaludin</w:t>
      </w:r>
      <w:proofErr w:type="spellEnd"/>
      <w:r w:rsidR="004C4F13" w:rsidRPr="004C4F13">
        <w:rPr>
          <w:rFonts w:ascii="Times New Roman" w:hAnsi="Times New Roman" w:cs="Times New Roman"/>
          <w:color w:val="222222"/>
          <w:shd w:val="clear" w:color="auto" w:fill="FFFFFF"/>
        </w:rPr>
        <w:t xml:space="preserve"> et al., 2022</w:t>
      </w:r>
      <w:r w:rsidR="004C4F13" w:rsidRPr="004C4F13">
        <w:rPr>
          <w:rFonts w:ascii="Times New Roman" w:hAnsi="Times New Roman" w:cs="Times New Roman"/>
        </w:rPr>
        <w:t>)</w:t>
      </w:r>
      <w:r w:rsidRPr="004C4F13">
        <w:rPr>
          <w:rFonts w:ascii="Times New Roman" w:hAnsi="Times New Roman" w:cs="Times New Roman"/>
        </w:rPr>
        <w:t>, and problem-solving process, the researcher is particularly interested in the deductive</w:t>
      </w:r>
      <w:r w:rsidRPr="00897CEC">
        <w:rPr>
          <w:rFonts w:ascii="Times New Roman" w:hAnsi="Times New Roman" w:cs="Times New Roman"/>
          <w:sz w:val="22"/>
          <w:szCs w:val="22"/>
        </w:rPr>
        <w:t xml:space="preserve"> learning approach. Deductive learning is employed to develop problem-solving abilities due to its advantages, including time efficiency, as students can directly apply previously learned rules or formulas. This precision helps students memorize rules or formulas accurately, </w:t>
      </w:r>
      <w:r w:rsidRPr="004C4F13">
        <w:rPr>
          <w:rFonts w:ascii="Times New Roman" w:hAnsi="Times New Roman" w:cs="Times New Roman"/>
        </w:rPr>
        <w:t>fostering logical thinking and skepticism without easily accepting information without verification or proof (</w:t>
      </w:r>
      <w:proofErr w:type="spellStart"/>
      <w:r w:rsidR="004C4F13" w:rsidRPr="004C4F13">
        <w:rPr>
          <w:rFonts w:ascii="Times New Roman" w:hAnsi="Times New Roman" w:cs="Times New Roman"/>
        </w:rPr>
        <w:t>Leng</w:t>
      </w:r>
      <w:proofErr w:type="spellEnd"/>
      <w:r w:rsidR="004C4F13" w:rsidRPr="004C4F13">
        <w:rPr>
          <w:rFonts w:ascii="Times New Roman" w:hAnsi="Times New Roman" w:cs="Times New Roman"/>
        </w:rPr>
        <w:t xml:space="preserve"> &amp; </w:t>
      </w:r>
      <w:proofErr w:type="spellStart"/>
      <w:r w:rsidR="004C4F13" w:rsidRPr="004C4F13">
        <w:rPr>
          <w:rFonts w:ascii="Times New Roman" w:hAnsi="Times New Roman" w:cs="Times New Roman"/>
        </w:rPr>
        <w:t>leng</w:t>
      </w:r>
      <w:proofErr w:type="spellEnd"/>
      <w:r w:rsidR="004C4F13" w:rsidRPr="004C4F13">
        <w:rPr>
          <w:rFonts w:ascii="Times New Roman" w:hAnsi="Times New Roman" w:cs="Times New Roman"/>
        </w:rPr>
        <w:t>, 2020;</w:t>
      </w:r>
      <w:r w:rsidR="004C4F13" w:rsidRPr="004C4F13">
        <w:rPr>
          <w:rFonts w:ascii="Times New Roman" w:hAnsi="Times New Roman" w:cs="Times New Roman"/>
          <w:cs/>
        </w:rPr>
        <w:t xml:space="preserve"> </w:t>
      </w:r>
      <w:r w:rsidR="004C4F13" w:rsidRPr="004C4F13">
        <w:rPr>
          <w:rFonts w:ascii="Times New Roman" w:hAnsi="Times New Roman" w:cs="Times New Roman"/>
          <w:color w:val="222222"/>
          <w:shd w:val="clear" w:color="auto" w:fill="FFFFFF"/>
        </w:rPr>
        <w:t>Sinatra</w:t>
      </w:r>
      <w:r w:rsidR="004C4F13" w:rsidRPr="004C4F13">
        <w:rPr>
          <w:rFonts w:ascii="Times New Roman" w:hAnsi="Times New Roman" w:cs="Times New Roman"/>
          <w:color w:val="222222"/>
          <w:shd w:val="clear" w:color="auto" w:fill="FFFFFF"/>
        </w:rPr>
        <w:t xml:space="preserve"> </w:t>
      </w:r>
      <w:r w:rsidR="004C4F13" w:rsidRPr="004C4F13">
        <w:rPr>
          <w:rFonts w:ascii="Times New Roman" w:hAnsi="Times New Roman" w:cs="Times New Roman"/>
          <w:color w:val="222222"/>
          <w:shd w:val="clear" w:color="auto" w:fill="FFFFFF"/>
        </w:rPr>
        <w:t>&amp; Hofer, 2021</w:t>
      </w:r>
      <w:r w:rsidRPr="004C4F13">
        <w:rPr>
          <w:rFonts w:ascii="Times New Roman" w:hAnsi="Times New Roman" w:cs="Times New Roman"/>
          <w:cs/>
        </w:rPr>
        <w:t>).</w:t>
      </w:r>
    </w:p>
    <w:p w14:paraId="2127E64D" w14:textId="3769766D" w:rsidR="00617516" w:rsidRPr="00897CEC" w:rsidRDefault="00617516" w:rsidP="00897CEC">
      <w:pPr>
        <w:contextualSpacing/>
        <w:jc w:val="thaiDistribute"/>
        <w:rPr>
          <w:rFonts w:ascii="Times New Roman" w:hAnsi="Times New Roman" w:cs="Times New Roman"/>
          <w:sz w:val="22"/>
          <w:szCs w:val="22"/>
        </w:rPr>
      </w:pPr>
      <w:r w:rsidRPr="00897CEC">
        <w:rPr>
          <w:rFonts w:ascii="Times New Roman" w:hAnsi="Times New Roman" w:cs="Times New Roman"/>
          <w:sz w:val="22"/>
          <w:szCs w:val="22"/>
          <w:cs/>
        </w:rPr>
        <w:tab/>
      </w:r>
      <w:r w:rsidRPr="00897CEC">
        <w:rPr>
          <w:rFonts w:ascii="Times New Roman" w:hAnsi="Times New Roman" w:cs="Times New Roman"/>
          <w:sz w:val="22"/>
          <w:szCs w:val="22"/>
        </w:rPr>
        <w:t>Additionally, deductive learning is a flexible process in which teachers assist students in achieving predefined learning objectives by providing knowledge and understanding of theories, principles, rules, or summaries relevant to the subject matter. Furthermore, the problem-solving process of DAPIC (Define, Analyze, Plan, Implement) is flexible, allowing for a non-linear approach</w:t>
      </w:r>
      <w:r w:rsidR="004C4F13">
        <w:rPr>
          <w:rFonts w:ascii="Times New Roman" w:hAnsi="Times New Roman" w:cs="Times New Roman"/>
          <w:sz w:val="22"/>
          <w:szCs w:val="22"/>
        </w:rPr>
        <w:t xml:space="preserve"> </w:t>
      </w:r>
      <w:r w:rsidR="004C4F13" w:rsidRPr="004C4F13">
        <w:rPr>
          <w:rFonts w:ascii="Times New Roman" w:hAnsi="Times New Roman" w:cs="Times New Roman"/>
        </w:rPr>
        <w:t>(</w:t>
      </w:r>
      <w:proofErr w:type="spellStart"/>
      <w:r w:rsidR="004C4F13" w:rsidRPr="004C4F13">
        <w:rPr>
          <w:rFonts w:ascii="Times New Roman" w:hAnsi="Times New Roman" w:cs="Times New Roman"/>
          <w:color w:val="222222"/>
          <w:shd w:val="clear" w:color="auto" w:fill="FFFFFF"/>
        </w:rPr>
        <w:t>Wulandari</w:t>
      </w:r>
      <w:proofErr w:type="spellEnd"/>
      <w:r w:rsidR="004C4F13" w:rsidRPr="004C4F13">
        <w:rPr>
          <w:rFonts w:ascii="Times New Roman" w:hAnsi="Times New Roman" w:cs="Times New Roman"/>
          <w:color w:val="222222"/>
          <w:shd w:val="clear" w:color="auto" w:fill="FFFFFF"/>
        </w:rPr>
        <w:t>,</w:t>
      </w:r>
      <w:r w:rsidR="004C4F13" w:rsidRPr="004C4F13">
        <w:rPr>
          <w:rFonts w:ascii="Times New Roman" w:hAnsi="Times New Roman" w:cs="Times New Roman"/>
          <w:color w:val="222222"/>
          <w:shd w:val="clear" w:color="auto" w:fill="FFFFFF"/>
        </w:rPr>
        <w:t xml:space="preserve"> 2020; </w:t>
      </w:r>
      <w:proofErr w:type="spellStart"/>
      <w:r w:rsidR="004C4F13" w:rsidRPr="004C4F13">
        <w:rPr>
          <w:rFonts w:ascii="Times New Roman" w:hAnsi="Times New Roman" w:cs="Times New Roman"/>
          <w:color w:val="222222"/>
          <w:shd w:val="clear" w:color="auto" w:fill="FFFFFF"/>
        </w:rPr>
        <w:t>Wulandari</w:t>
      </w:r>
      <w:proofErr w:type="spellEnd"/>
      <w:r w:rsidR="004C4F13" w:rsidRPr="004C4F13">
        <w:rPr>
          <w:rFonts w:ascii="Times New Roman" w:hAnsi="Times New Roman" w:cs="Times New Roman"/>
          <w:color w:val="222222"/>
          <w:shd w:val="clear" w:color="auto" w:fill="FFFFFF"/>
        </w:rPr>
        <w:t xml:space="preserve"> et al.</w:t>
      </w:r>
      <w:r w:rsidR="004C4F13" w:rsidRPr="004C4F13">
        <w:rPr>
          <w:rFonts w:ascii="Times New Roman" w:hAnsi="Times New Roman" w:cs="Times New Roman"/>
          <w:color w:val="222222"/>
          <w:shd w:val="clear" w:color="auto" w:fill="FFFFFF"/>
        </w:rPr>
        <w:t>, 2020</w:t>
      </w:r>
      <w:r w:rsidR="004C4F13" w:rsidRPr="004C4F13">
        <w:rPr>
          <w:rFonts w:ascii="Times New Roman" w:hAnsi="Times New Roman" w:cs="Times New Roman"/>
          <w:color w:val="222222"/>
          <w:shd w:val="clear" w:color="auto" w:fill="FFFFFF"/>
        </w:rPr>
        <w:t xml:space="preserve">; </w:t>
      </w:r>
      <w:proofErr w:type="spellStart"/>
      <w:r w:rsidR="004C4F13" w:rsidRPr="004C4F13">
        <w:rPr>
          <w:rFonts w:ascii="Times New Roman" w:hAnsi="Times New Roman" w:cs="Times New Roman"/>
          <w:color w:val="222222"/>
          <w:shd w:val="clear" w:color="auto" w:fill="FFFFFF"/>
        </w:rPr>
        <w:t>Abdulah</w:t>
      </w:r>
      <w:proofErr w:type="spellEnd"/>
      <w:r w:rsidR="004C4F13" w:rsidRPr="004C4F13">
        <w:rPr>
          <w:rFonts w:ascii="Times New Roman" w:hAnsi="Times New Roman" w:cs="Times New Roman"/>
          <w:color w:val="222222"/>
          <w:shd w:val="clear" w:color="auto" w:fill="FFFFFF"/>
        </w:rPr>
        <w:t xml:space="preserve"> &amp; </w:t>
      </w:r>
      <w:proofErr w:type="spellStart"/>
      <w:r w:rsidR="004C4F13" w:rsidRPr="004C4F13">
        <w:rPr>
          <w:rFonts w:ascii="Times New Roman" w:hAnsi="Times New Roman" w:cs="Times New Roman"/>
          <w:color w:val="222222"/>
          <w:shd w:val="clear" w:color="auto" w:fill="FFFFFF"/>
        </w:rPr>
        <w:t>Winarti</w:t>
      </w:r>
      <w:proofErr w:type="spellEnd"/>
      <w:r w:rsidR="004C4F13" w:rsidRPr="004C4F13">
        <w:rPr>
          <w:rFonts w:ascii="Times New Roman" w:hAnsi="Times New Roman" w:cs="Times New Roman"/>
          <w:color w:val="222222"/>
          <w:shd w:val="clear" w:color="auto" w:fill="FFFFFF"/>
        </w:rPr>
        <w:t>, 2022</w:t>
      </w:r>
      <w:r w:rsidR="004C4F13" w:rsidRPr="004C4F13">
        <w:rPr>
          <w:rFonts w:ascii="Times New Roman" w:hAnsi="Times New Roman" w:cs="Times New Roman"/>
          <w:color w:val="222222"/>
          <w:shd w:val="clear" w:color="auto" w:fill="FFFFFF"/>
        </w:rPr>
        <w:t>)</w:t>
      </w:r>
      <w:r w:rsidRPr="004C4F13">
        <w:rPr>
          <w:rFonts w:ascii="Times New Roman" w:hAnsi="Times New Roman" w:cs="Times New Roman"/>
        </w:rPr>
        <w:t>.</w:t>
      </w:r>
      <w:r w:rsidRPr="00897CEC">
        <w:rPr>
          <w:rFonts w:ascii="Times New Roman" w:hAnsi="Times New Roman" w:cs="Times New Roman"/>
          <w:sz w:val="22"/>
          <w:szCs w:val="22"/>
        </w:rPr>
        <w:t xml:space="preserve"> It enables starting at any stage, skipping certain steps, or repeating some, depending on the nature of each problem. This flexibility makes it suitable for assisting learning management, as it enhances students' cognitive abilities, emphasizing</w:t>
      </w:r>
      <w:r w:rsidR="00A6783E" w:rsidRPr="00897CEC">
        <w:rPr>
          <w:rFonts w:ascii="Times New Roman" w:hAnsi="Times New Roman" w:cs="Times New Roman"/>
          <w:sz w:val="22"/>
          <w:szCs w:val="22"/>
        </w:rPr>
        <w:t xml:space="preserve"> </w:t>
      </w:r>
      <w:r w:rsidRPr="00897CEC">
        <w:rPr>
          <w:rFonts w:ascii="Times New Roman" w:hAnsi="Times New Roman" w:cs="Times New Roman"/>
          <w:sz w:val="22"/>
          <w:szCs w:val="22"/>
        </w:rPr>
        <w:t>thinking, doing, and problem-solving skills. Consequently, the researcher has applied this problem-solving process to address chemistry-related problem-solving tasks and enhance students' problem-solving abilities in the field of chemistry.</w:t>
      </w:r>
    </w:p>
    <w:p w14:paraId="62FE2B43" w14:textId="77777777" w:rsidR="00617516" w:rsidRPr="00897CEC" w:rsidRDefault="00617516" w:rsidP="00897CEC">
      <w:pPr>
        <w:contextualSpacing/>
        <w:jc w:val="thaiDistribute"/>
        <w:rPr>
          <w:rFonts w:ascii="Times New Roman" w:hAnsi="Times New Roman" w:cs="Times New Roman"/>
          <w:b/>
          <w:bCs/>
          <w:sz w:val="22"/>
          <w:szCs w:val="22"/>
        </w:rPr>
      </w:pPr>
    </w:p>
    <w:p w14:paraId="2D13AB01" w14:textId="43B0717A" w:rsidR="00617516" w:rsidRPr="00897CEC" w:rsidRDefault="00617516" w:rsidP="00897CEC">
      <w:pPr>
        <w:contextualSpacing/>
        <w:jc w:val="thaiDistribute"/>
        <w:rPr>
          <w:rFonts w:ascii="Times New Roman" w:hAnsi="Times New Roman" w:cs="Times New Roman"/>
          <w:b/>
          <w:bCs/>
          <w:sz w:val="22"/>
          <w:szCs w:val="22"/>
        </w:rPr>
      </w:pPr>
      <w:r w:rsidRPr="00897CEC">
        <w:rPr>
          <w:rFonts w:ascii="Times New Roman" w:hAnsi="Times New Roman" w:cs="Times New Roman"/>
          <w:b/>
          <w:bCs/>
          <w:sz w:val="22"/>
          <w:szCs w:val="22"/>
          <w:cs/>
        </w:rPr>
        <w:t xml:space="preserve">2. </w:t>
      </w:r>
      <w:r w:rsidRPr="00897CEC">
        <w:rPr>
          <w:rFonts w:ascii="Times New Roman" w:hAnsi="Times New Roman" w:cs="Times New Roman"/>
          <w:b/>
          <w:bCs/>
          <w:sz w:val="22"/>
          <w:szCs w:val="22"/>
        </w:rPr>
        <w:t>METHOD</w:t>
      </w:r>
    </w:p>
    <w:p w14:paraId="6FEC5110" w14:textId="1146D621" w:rsidR="00A1111A" w:rsidRPr="00897CEC" w:rsidRDefault="00A1111A" w:rsidP="00897CEC">
      <w:pPr>
        <w:contextualSpacing/>
        <w:rPr>
          <w:rFonts w:ascii="Times New Roman" w:hAnsi="Times New Roman" w:cs="Times New Roman"/>
          <w:b/>
          <w:bCs/>
          <w:sz w:val="22"/>
          <w:szCs w:val="22"/>
        </w:rPr>
      </w:pPr>
      <w:r w:rsidRPr="00897CEC">
        <w:rPr>
          <w:rFonts w:ascii="Times New Roman" w:hAnsi="Times New Roman" w:cs="Times New Roman"/>
          <w:sz w:val="22"/>
          <w:szCs w:val="22"/>
        </w:rPr>
        <w:tab/>
      </w:r>
      <w:r w:rsidR="00617516" w:rsidRPr="00897CEC">
        <w:rPr>
          <w:rFonts w:ascii="Times New Roman" w:hAnsi="Times New Roman" w:cs="Times New Roman"/>
          <w:b/>
          <w:bCs/>
          <w:sz w:val="22"/>
          <w:szCs w:val="22"/>
        </w:rPr>
        <w:t>Target Group</w:t>
      </w:r>
    </w:p>
    <w:p w14:paraId="36555E3B" w14:textId="4886F015" w:rsidR="0048287C" w:rsidRPr="00897CEC" w:rsidRDefault="0048287C" w:rsidP="00897CEC">
      <w:pPr>
        <w:contextualSpacing/>
        <w:jc w:val="thaiDistribute"/>
        <w:rPr>
          <w:rFonts w:ascii="Times New Roman" w:hAnsi="Times New Roman" w:cs="Times New Roman"/>
          <w:sz w:val="22"/>
          <w:szCs w:val="22"/>
        </w:rPr>
      </w:pPr>
      <w:r w:rsidRPr="00897CEC">
        <w:rPr>
          <w:rFonts w:ascii="Times New Roman" w:hAnsi="Times New Roman" w:cs="Times New Roman"/>
          <w:b/>
          <w:bCs/>
          <w:sz w:val="22"/>
          <w:szCs w:val="22"/>
          <w:cs/>
        </w:rPr>
        <w:tab/>
      </w:r>
      <w:r w:rsidRPr="00897CEC">
        <w:rPr>
          <w:rFonts w:ascii="Times New Roman" w:hAnsi="Times New Roman" w:cs="Times New Roman"/>
          <w:sz w:val="22"/>
          <w:szCs w:val="22"/>
        </w:rPr>
        <w:t xml:space="preserve">The target group of students was selected from </w:t>
      </w:r>
      <w:r w:rsidR="00897CEC" w:rsidRPr="00897CEC">
        <w:rPr>
          <w:rFonts w:ascii="Times New Roman" w:hAnsi="Times New Roman" w:cs="Times New Roman"/>
          <w:sz w:val="22"/>
          <w:szCs w:val="22"/>
        </w:rPr>
        <w:t>grade 10</w:t>
      </w:r>
      <w:r w:rsidRPr="00897CEC">
        <w:rPr>
          <w:rFonts w:ascii="Times New Roman" w:hAnsi="Times New Roman" w:cs="Times New Roman"/>
          <w:sz w:val="22"/>
          <w:szCs w:val="22"/>
          <w:cs/>
        </w:rPr>
        <w:t xml:space="preserve"> </w:t>
      </w:r>
      <w:r w:rsidRPr="00897CEC">
        <w:rPr>
          <w:rFonts w:ascii="Times New Roman" w:hAnsi="Times New Roman" w:cs="Times New Roman"/>
          <w:sz w:val="22"/>
          <w:szCs w:val="22"/>
        </w:rPr>
        <w:t>students in the second semester of the 2023</w:t>
      </w:r>
      <w:r w:rsidRPr="00897CEC">
        <w:rPr>
          <w:rFonts w:ascii="Times New Roman" w:hAnsi="Times New Roman" w:cs="Times New Roman"/>
          <w:sz w:val="22"/>
          <w:szCs w:val="22"/>
          <w:cs/>
        </w:rPr>
        <w:t xml:space="preserve"> </w:t>
      </w:r>
      <w:r w:rsidRPr="00897CEC">
        <w:rPr>
          <w:rFonts w:ascii="Times New Roman" w:hAnsi="Times New Roman" w:cs="Times New Roman"/>
          <w:sz w:val="22"/>
          <w:szCs w:val="22"/>
        </w:rPr>
        <w:t xml:space="preserve">academic year at a school in </w:t>
      </w:r>
      <w:proofErr w:type="spellStart"/>
      <w:r w:rsidRPr="00897CEC">
        <w:rPr>
          <w:rFonts w:ascii="Times New Roman" w:hAnsi="Times New Roman" w:cs="Times New Roman"/>
          <w:sz w:val="22"/>
          <w:szCs w:val="22"/>
        </w:rPr>
        <w:t>Mahasarakham</w:t>
      </w:r>
      <w:proofErr w:type="spellEnd"/>
      <w:r w:rsidRPr="00897CEC">
        <w:rPr>
          <w:rFonts w:ascii="Times New Roman" w:hAnsi="Times New Roman" w:cs="Times New Roman"/>
          <w:sz w:val="22"/>
          <w:szCs w:val="22"/>
        </w:rPr>
        <w:t xml:space="preserve"> Province. The researcher</w:t>
      </w:r>
      <w:r w:rsidR="000A5212">
        <w:rPr>
          <w:rFonts w:ascii="Times New Roman" w:hAnsi="Times New Roman" w:cs="Times New Roman"/>
          <w:sz w:val="22"/>
          <w:szCs w:val="22"/>
        </w:rPr>
        <w:t>s</w:t>
      </w:r>
      <w:r w:rsidRPr="00897CEC">
        <w:rPr>
          <w:rFonts w:ascii="Times New Roman" w:hAnsi="Times New Roman" w:cs="Times New Roman"/>
          <w:sz w:val="22"/>
          <w:szCs w:val="22"/>
        </w:rPr>
        <w:t xml:space="preserve"> selected the target group with scores below </w:t>
      </w:r>
      <w:r w:rsidRPr="00897CEC">
        <w:rPr>
          <w:rFonts w:ascii="Times New Roman" w:hAnsi="Times New Roman" w:cs="Times New Roman"/>
          <w:sz w:val="22"/>
          <w:szCs w:val="22"/>
          <w:cs/>
        </w:rPr>
        <w:t xml:space="preserve">70% </w:t>
      </w:r>
      <w:r w:rsidRPr="00897CEC">
        <w:rPr>
          <w:rFonts w:ascii="Times New Roman" w:hAnsi="Times New Roman" w:cs="Times New Roman"/>
          <w:sz w:val="22"/>
          <w:szCs w:val="22"/>
        </w:rPr>
        <w:t xml:space="preserve">from the chemistry problem-solving ability test. Therefore, this research has </w:t>
      </w:r>
      <w:r w:rsidRPr="00897CEC">
        <w:rPr>
          <w:rFonts w:ascii="Times New Roman" w:hAnsi="Times New Roman" w:cs="Times New Roman"/>
          <w:sz w:val="22"/>
          <w:szCs w:val="22"/>
          <w:cs/>
        </w:rPr>
        <w:t xml:space="preserve">22 </w:t>
      </w:r>
      <w:r w:rsidRPr="00897CEC">
        <w:rPr>
          <w:rFonts w:ascii="Times New Roman" w:hAnsi="Times New Roman" w:cs="Times New Roman"/>
          <w:sz w:val="22"/>
          <w:szCs w:val="22"/>
        </w:rPr>
        <w:t>target students.</w:t>
      </w:r>
      <w:r w:rsidR="00617516" w:rsidRPr="00897CEC">
        <w:rPr>
          <w:rFonts w:ascii="Times New Roman" w:hAnsi="Times New Roman" w:cs="Times New Roman"/>
          <w:sz w:val="22"/>
          <w:szCs w:val="22"/>
          <w:cs/>
        </w:rPr>
        <w:tab/>
      </w:r>
    </w:p>
    <w:p w14:paraId="65915CA5" w14:textId="2CDA681C" w:rsidR="00617516" w:rsidRPr="00897CEC" w:rsidRDefault="0048287C" w:rsidP="00897CEC">
      <w:pPr>
        <w:contextualSpacing/>
        <w:jc w:val="thaiDistribute"/>
        <w:rPr>
          <w:rFonts w:ascii="Times New Roman" w:hAnsi="Times New Roman" w:cs="Times New Roman"/>
          <w:b/>
          <w:bCs/>
          <w:sz w:val="22"/>
          <w:szCs w:val="22"/>
        </w:rPr>
      </w:pPr>
      <w:r w:rsidRPr="00897CEC">
        <w:rPr>
          <w:rFonts w:ascii="Times New Roman" w:hAnsi="Times New Roman" w:cs="Times New Roman"/>
          <w:sz w:val="22"/>
          <w:szCs w:val="22"/>
        </w:rPr>
        <w:tab/>
      </w:r>
      <w:r w:rsidRPr="00897CEC">
        <w:rPr>
          <w:rFonts w:ascii="Times New Roman" w:hAnsi="Times New Roman" w:cs="Times New Roman"/>
          <w:b/>
          <w:bCs/>
          <w:sz w:val="22"/>
          <w:szCs w:val="22"/>
        </w:rPr>
        <w:t>Research instruments</w:t>
      </w:r>
      <w:r w:rsidR="00617516" w:rsidRPr="00897CEC">
        <w:rPr>
          <w:rFonts w:ascii="Times New Roman" w:hAnsi="Times New Roman" w:cs="Times New Roman"/>
          <w:b/>
          <w:bCs/>
          <w:sz w:val="22"/>
          <w:szCs w:val="22"/>
          <w:cs/>
        </w:rPr>
        <w:tab/>
      </w:r>
    </w:p>
    <w:p w14:paraId="51D8CDF1" w14:textId="5A3D51FF" w:rsidR="0048287C" w:rsidRPr="00897CEC" w:rsidRDefault="0048287C" w:rsidP="00897CEC">
      <w:pPr>
        <w:contextualSpacing/>
        <w:jc w:val="thaiDistribute"/>
        <w:rPr>
          <w:rFonts w:ascii="Times New Roman" w:hAnsi="Times New Roman" w:cs="Times New Roman"/>
          <w:sz w:val="22"/>
          <w:szCs w:val="22"/>
        </w:rPr>
      </w:pPr>
      <w:r w:rsidRPr="00897CEC">
        <w:rPr>
          <w:rFonts w:ascii="Times New Roman" w:hAnsi="Times New Roman" w:cs="Times New Roman"/>
          <w:b/>
          <w:bCs/>
          <w:sz w:val="22"/>
          <w:szCs w:val="22"/>
        </w:rPr>
        <w:tab/>
      </w:r>
      <w:r w:rsidR="00F602FD" w:rsidRPr="00897CEC">
        <w:rPr>
          <w:rFonts w:ascii="Times New Roman" w:hAnsi="Times New Roman" w:cs="Times New Roman"/>
          <w:sz w:val="22"/>
          <w:szCs w:val="22"/>
        </w:rPr>
        <w:t>The research instruments for this study included lesson plan, problem-solving abilities in the subject of chemistry</w:t>
      </w:r>
      <w:r w:rsidR="00897CEC" w:rsidRPr="00897CEC">
        <w:rPr>
          <w:rFonts w:ascii="Times New Roman" w:hAnsi="Times New Roman" w:cs="Times New Roman"/>
          <w:sz w:val="22"/>
          <w:szCs w:val="22"/>
        </w:rPr>
        <w:t xml:space="preserve"> test</w:t>
      </w:r>
      <w:r w:rsidR="00F602FD" w:rsidRPr="00897CEC">
        <w:rPr>
          <w:rFonts w:ascii="Times New Roman" w:hAnsi="Times New Roman" w:cs="Times New Roman"/>
          <w:sz w:val="22"/>
          <w:szCs w:val="22"/>
        </w:rPr>
        <w:t>, observation form, interviews, and student journal. As shown in the following details.</w:t>
      </w:r>
    </w:p>
    <w:p w14:paraId="21394D54" w14:textId="082393A5" w:rsidR="00821D15" w:rsidRPr="00897CEC" w:rsidRDefault="00821D15" w:rsidP="00897CEC">
      <w:pPr>
        <w:contextualSpacing/>
        <w:jc w:val="thaiDistribute"/>
        <w:rPr>
          <w:rFonts w:ascii="Times New Roman" w:hAnsi="Times New Roman" w:cs="Times New Roman"/>
          <w:sz w:val="22"/>
          <w:szCs w:val="22"/>
        </w:rPr>
      </w:pPr>
      <w:r w:rsidRPr="00897CEC">
        <w:rPr>
          <w:rFonts w:ascii="Times New Roman" w:hAnsi="Times New Roman" w:cs="Times New Roman"/>
          <w:sz w:val="22"/>
          <w:szCs w:val="22"/>
          <w:cs/>
        </w:rPr>
        <w:tab/>
      </w:r>
      <w:r w:rsidRPr="00897CEC">
        <w:rPr>
          <w:rFonts w:ascii="Times New Roman" w:hAnsi="Times New Roman" w:cs="Times New Roman"/>
          <w:sz w:val="22"/>
          <w:szCs w:val="22"/>
        </w:rPr>
        <w:tab/>
        <w:t xml:space="preserve">1. A learning management plan that utilizes inductive learning combined with the problem-solving process DAPIC for the chemistry topic of </w:t>
      </w:r>
      <w:r w:rsidRPr="00897CEC">
        <w:rPr>
          <w:rFonts w:ascii="Times New Roman" w:hAnsi="Times New Roman" w:cs="Times New Roman"/>
          <w:color w:val="222222"/>
          <w:sz w:val="22"/>
          <w:szCs w:val="22"/>
          <w:shd w:val="clear" w:color="auto" w:fill="FFFFFF"/>
        </w:rPr>
        <w:t>Stoichiometry</w:t>
      </w:r>
      <w:r w:rsidR="00897CEC" w:rsidRPr="00897CEC">
        <w:rPr>
          <w:rFonts w:ascii="Times New Roman" w:hAnsi="Times New Roman" w:cs="Times New Roman"/>
          <w:color w:val="222222"/>
          <w:sz w:val="22"/>
          <w:szCs w:val="22"/>
          <w:shd w:val="clear" w:color="auto" w:fill="FFFFFF"/>
        </w:rPr>
        <w:t xml:space="preserve"> </w:t>
      </w:r>
      <w:r w:rsidRPr="00897CEC">
        <w:rPr>
          <w:rFonts w:ascii="Times New Roman" w:hAnsi="Times New Roman" w:cs="Times New Roman"/>
          <w:sz w:val="22"/>
          <w:szCs w:val="22"/>
        </w:rPr>
        <w:t>2.The plan consists of 9 sessions, totaling 12 hours.</w:t>
      </w:r>
      <w:r w:rsidR="00870332" w:rsidRPr="00897CEC">
        <w:rPr>
          <w:rFonts w:ascii="Times New Roman" w:hAnsi="Times New Roman" w:cs="Times New Roman"/>
          <w:sz w:val="22"/>
          <w:szCs w:val="22"/>
        </w:rPr>
        <w:t xml:space="preserve"> use three lesson plans which can be shown in Table 1.</w:t>
      </w:r>
    </w:p>
    <w:p w14:paraId="092CC20A" w14:textId="55A63B7A" w:rsidR="00821D15" w:rsidRPr="00897CEC" w:rsidRDefault="00821D15" w:rsidP="00897CEC">
      <w:pPr>
        <w:contextualSpacing/>
        <w:jc w:val="thaiDistribute"/>
        <w:rPr>
          <w:rFonts w:ascii="Times New Roman" w:hAnsi="Times New Roman" w:cs="Times New Roman"/>
          <w:sz w:val="22"/>
          <w:szCs w:val="22"/>
        </w:rPr>
      </w:pPr>
    </w:p>
    <w:tbl>
      <w:tblPr>
        <w:tblStyle w:val="a4"/>
        <w:tblW w:w="0" w:type="auto"/>
        <w:tblInd w:w="562" w:type="dxa"/>
        <w:tblLook w:val="04A0" w:firstRow="1" w:lastRow="0" w:firstColumn="1" w:lastColumn="0" w:noHBand="0" w:noVBand="1"/>
      </w:tblPr>
      <w:tblGrid>
        <w:gridCol w:w="1560"/>
        <w:gridCol w:w="3888"/>
        <w:gridCol w:w="2349"/>
      </w:tblGrid>
      <w:tr w:rsidR="00870332" w:rsidRPr="00897CEC" w14:paraId="4C2A369E" w14:textId="77777777" w:rsidTr="00897CEC">
        <w:tc>
          <w:tcPr>
            <w:tcW w:w="1560" w:type="dxa"/>
          </w:tcPr>
          <w:p w14:paraId="5B43BE18" w14:textId="2279976F" w:rsidR="00870332" w:rsidRPr="00897CEC" w:rsidRDefault="00870332" w:rsidP="00897CEC">
            <w:pPr>
              <w:contextualSpacing/>
              <w:jc w:val="center"/>
              <w:rPr>
                <w:rFonts w:ascii="Times New Roman" w:hAnsi="Times New Roman" w:cs="Times New Roman"/>
                <w:sz w:val="22"/>
                <w:szCs w:val="22"/>
              </w:rPr>
            </w:pPr>
            <w:r w:rsidRPr="00897CEC">
              <w:rPr>
                <w:rFonts w:ascii="Times New Roman" w:hAnsi="Times New Roman" w:cs="Times New Roman"/>
                <w:sz w:val="22"/>
                <w:szCs w:val="22"/>
              </w:rPr>
              <w:t>Cycle</w:t>
            </w:r>
          </w:p>
        </w:tc>
        <w:tc>
          <w:tcPr>
            <w:tcW w:w="3888" w:type="dxa"/>
          </w:tcPr>
          <w:p w14:paraId="50E090E9" w14:textId="3754B4CD" w:rsidR="00870332" w:rsidRPr="00897CEC" w:rsidRDefault="00870332" w:rsidP="00897CEC">
            <w:pPr>
              <w:contextualSpacing/>
              <w:jc w:val="center"/>
              <w:rPr>
                <w:rFonts w:ascii="Times New Roman" w:hAnsi="Times New Roman" w:cs="Times New Roman"/>
                <w:sz w:val="22"/>
                <w:szCs w:val="22"/>
              </w:rPr>
            </w:pPr>
            <w:r w:rsidRPr="00897CEC">
              <w:rPr>
                <w:rFonts w:ascii="Times New Roman" w:hAnsi="Times New Roman" w:cs="Times New Roman"/>
                <w:sz w:val="22"/>
                <w:szCs w:val="22"/>
              </w:rPr>
              <w:t>Lesson plans</w:t>
            </w:r>
          </w:p>
        </w:tc>
        <w:tc>
          <w:tcPr>
            <w:tcW w:w="2349" w:type="dxa"/>
          </w:tcPr>
          <w:p w14:paraId="52240D97" w14:textId="2D4EEE49" w:rsidR="00870332" w:rsidRPr="00897CEC" w:rsidRDefault="00870332" w:rsidP="00897CEC">
            <w:pPr>
              <w:contextualSpacing/>
              <w:jc w:val="center"/>
              <w:rPr>
                <w:rFonts w:ascii="Times New Roman" w:hAnsi="Times New Roman" w:cs="Times New Roman"/>
                <w:sz w:val="22"/>
                <w:szCs w:val="22"/>
              </w:rPr>
            </w:pPr>
            <w:r w:rsidRPr="00897CEC">
              <w:rPr>
                <w:rFonts w:ascii="Times New Roman" w:hAnsi="Times New Roman" w:cs="Times New Roman"/>
                <w:sz w:val="22"/>
                <w:szCs w:val="22"/>
              </w:rPr>
              <w:t>Time (hours)</w:t>
            </w:r>
          </w:p>
        </w:tc>
      </w:tr>
      <w:tr w:rsidR="00870332" w:rsidRPr="00897CEC" w14:paraId="4B55F069" w14:textId="77777777" w:rsidTr="00897CEC">
        <w:tc>
          <w:tcPr>
            <w:tcW w:w="1560" w:type="dxa"/>
            <w:vMerge w:val="restart"/>
            <w:vAlign w:val="center"/>
          </w:tcPr>
          <w:p w14:paraId="0A7E204C" w14:textId="23B3B289" w:rsidR="00870332" w:rsidRPr="00897CEC" w:rsidRDefault="00870332" w:rsidP="00897CEC">
            <w:pPr>
              <w:contextualSpacing/>
              <w:jc w:val="center"/>
              <w:rPr>
                <w:rFonts w:ascii="Times New Roman" w:hAnsi="Times New Roman" w:cs="Times New Roman"/>
                <w:sz w:val="22"/>
                <w:szCs w:val="22"/>
              </w:rPr>
            </w:pPr>
            <w:r w:rsidRPr="00897CEC">
              <w:rPr>
                <w:rFonts w:ascii="Times New Roman" w:hAnsi="Times New Roman" w:cs="Times New Roman"/>
                <w:sz w:val="22"/>
                <w:szCs w:val="22"/>
              </w:rPr>
              <w:t>1</w:t>
            </w:r>
          </w:p>
        </w:tc>
        <w:tc>
          <w:tcPr>
            <w:tcW w:w="3888" w:type="dxa"/>
          </w:tcPr>
          <w:p w14:paraId="23A9AF5F" w14:textId="196FF8CD" w:rsidR="00870332" w:rsidRPr="00897CEC" w:rsidRDefault="00B2757E" w:rsidP="00897CEC">
            <w:pPr>
              <w:contextualSpacing/>
              <w:rPr>
                <w:rFonts w:ascii="Times New Roman" w:hAnsi="Times New Roman" w:cs="Times New Roman"/>
                <w:sz w:val="22"/>
                <w:szCs w:val="22"/>
              </w:rPr>
            </w:pPr>
            <w:r w:rsidRPr="00897CEC">
              <w:rPr>
                <w:rFonts w:ascii="Times New Roman" w:hAnsi="Times New Roman" w:cs="Times New Roman"/>
                <w:sz w:val="22"/>
                <w:szCs w:val="22"/>
              </w:rPr>
              <w:t>1.</w:t>
            </w:r>
            <w:r w:rsidR="00897CEC" w:rsidRPr="00897CEC">
              <w:rPr>
                <w:rFonts w:ascii="Times New Roman" w:hAnsi="Times New Roman" w:cs="Times New Roman"/>
                <w:sz w:val="22"/>
                <w:szCs w:val="22"/>
              </w:rPr>
              <w:t xml:space="preserve"> </w:t>
            </w:r>
            <w:r w:rsidRPr="00897CEC">
              <w:rPr>
                <w:rFonts w:ascii="Times New Roman" w:hAnsi="Times New Roman" w:cs="Times New Roman"/>
                <w:sz w:val="22"/>
                <w:szCs w:val="22"/>
              </w:rPr>
              <w:t>C</w:t>
            </w:r>
            <w:r w:rsidR="00870332" w:rsidRPr="00897CEC">
              <w:rPr>
                <w:rFonts w:ascii="Times New Roman" w:hAnsi="Times New Roman" w:cs="Times New Roman"/>
                <w:sz w:val="22"/>
                <w:szCs w:val="22"/>
              </w:rPr>
              <w:t>oncentration</w:t>
            </w:r>
          </w:p>
        </w:tc>
        <w:tc>
          <w:tcPr>
            <w:tcW w:w="2349" w:type="dxa"/>
          </w:tcPr>
          <w:p w14:paraId="3FB985FC" w14:textId="60A9F1CC" w:rsidR="00870332" w:rsidRPr="00897CEC" w:rsidRDefault="00870332" w:rsidP="00897CEC">
            <w:pPr>
              <w:contextualSpacing/>
              <w:jc w:val="center"/>
              <w:rPr>
                <w:rFonts w:ascii="Times New Roman" w:hAnsi="Times New Roman" w:cs="Times New Roman"/>
                <w:sz w:val="22"/>
                <w:szCs w:val="22"/>
              </w:rPr>
            </w:pPr>
            <w:r w:rsidRPr="00897CEC">
              <w:rPr>
                <w:rFonts w:ascii="Times New Roman" w:hAnsi="Times New Roman" w:cs="Times New Roman"/>
                <w:sz w:val="22"/>
                <w:szCs w:val="22"/>
              </w:rPr>
              <w:t>2</w:t>
            </w:r>
          </w:p>
        </w:tc>
      </w:tr>
      <w:tr w:rsidR="00870332" w:rsidRPr="00897CEC" w14:paraId="2D3C797D" w14:textId="77777777" w:rsidTr="00897CEC">
        <w:tc>
          <w:tcPr>
            <w:tcW w:w="1560" w:type="dxa"/>
            <w:vMerge/>
            <w:vAlign w:val="center"/>
          </w:tcPr>
          <w:p w14:paraId="3AF4BA25" w14:textId="77777777" w:rsidR="00870332" w:rsidRPr="00897CEC" w:rsidRDefault="00870332" w:rsidP="00897CEC">
            <w:pPr>
              <w:contextualSpacing/>
              <w:jc w:val="center"/>
              <w:rPr>
                <w:rFonts w:ascii="Times New Roman" w:hAnsi="Times New Roman" w:cs="Times New Roman"/>
                <w:sz w:val="22"/>
                <w:szCs w:val="22"/>
              </w:rPr>
            </w:pPr>
          </w:p>
        </w:tc>
        <w:tc>
          <w:tcPr>
            <w:tcW w:w="3888" w:type="dxa"/>
          </w:tcPr>
          <w:p w14:paraId="5995FAA7" w14:textId="6E8DAB26" w:rsidR="00870332" w:rsidRPr="00897CEC" w:rsidRDefault="00B2757E" w:rsidP="00897CEC">
            <w:pPr>
              <w:contextualSpacing/>
              <w:rPr>
                <w:rFonts w:ascii="Times New Roman" w:hAnsi="Times New Roman" w:cs="Times New Roman"/>
                <w:sz w:val="22"/>
                <w:szCs w:val="22"/>
              </w:rPr>
            </w:pPr>
            <w:r w:rsidRPr="00897CEC">
              <w:rPr>
                <w:rFonts w:ascii="Times New Roman" w:hAnsi="Times New Roman" w:cs="Times New Roman"/>
                <w:sz w:val="22"/>
                <w:szCs w:val="22"/>
              </w:rPr>
              <w:t>2.</w:t>
            </w:r>
            <w:r w:rsidR="00897CEC" w:rsidRPr="00897CEC">
              <w:rPr>
                <w:rFonts w:ascii="Times New Roman" w:hAnsi="Times New Roman" w:cs="Times New Roman"/>
                <w:sz w:val="22"/>
                <w:szCs w:val="22"/>
              </w:rPr>
              <w:t xml:space="preserve"> </w:t>
            </w:r>
            <w:r w:rsidRPr="00897CEC">
              <w:rPr>
                <w:rFonts w:ascii="Times New Roman" w:hAnsi="Times New Roman" w:cs="Times New Roman"/>
                <w:sz w:val="22"/>
                <w:szCs w:val="22"/>
              </w:rPr>
              <w:t>Parts per million; ppm</w:t>
            </w:r>
          </w:p>
        </w:tc>
        <w:tc>
          <w:tcPr>
            <w:tcW w:w="2349" w:type="dxa"/>
          </w:tcPr>
          <w:p w14:paraId="69BDB102" w14:textId="72AE095B" w:rsidR="00870332" w:rsidRPr="00897CEC" w:rsidRDefault="00870332" w:rsidP="00897CEC">
            <w:pPr>
              <w:contextualSpacing/>
              <w:jc w:val="center"/>
              <w:rPr>
                <w:rFonts w:ascii="Times New Roman" w:hAnsi="Times New Roman" w:cs="Times New Roman"/>
                <w:sz w:val="22"/>
                <w:szCs w:val="22"/>
              </w:rPr>
            </w:pPr>
            <w:r w:rsidRPr="00897CEC">
              <w:rPr>
                <w:rFonts w:ascii="Times New Roman" w:hAnsi="Times New Roman" w:cs="Times New Roman"/>
                <w:sz w:val="22"/>
                <w:szCs w:val="22"/>
              </w:rPr>
              <w:t>1</w:t>
            </w:r>
          </w:p>
        </w:tc>
      </w:tr>
      <w:tr w:rsidR="00870332" w:rsidRPr="00897CEC" w14:paraId="3F70753A" w14:textId="77777777" w:rsidTr="00897CEC">
        <w:tc>
          <w:tcPr>
            <w:tcW w:w="1560" w:type="dxa"/>
            <w:vMerge/>
            <w:vAlign w:val="center"/>
          </w:tcPr>
          <w:p w14:paraId="040D6923" w14:textId="77777777" w:rsidR="00870332" w:rsidRPr="00897CEC" w:rsidRDefault="00870332" w:rsidP="00897CEC">
            <w:pPr>
              <w:contextualSpacing/>
              <w:jc w:val="center"/>
              <w:rPr>
                <w:rFonts w:ascii="Times New Roman" w:hAnsi="Times New Roman" w:cs="Times New Roman"/>
                <w:sz w:val="22"/>
                <w:szCs w:val="22"/>
              </w:rPr>
            </w:pPr>
          </w:p>
        </w:tc>
        <w:tc>
          <w:tcPr>
            <w:tcW w:w="3888" w:type="dxa"/>
          </w:tcPr>
          <w:p w14:paraId="11870416" w14:textId="4BEBB210" w:rsidR="00870332" w:rsidRPr="00897CEC" w:rsidRDefault="00B2757E" w:rsidP="00897CEC">
            <w:pPr>
              <w:contextualSpacing/>
              <w:rPr>
                <w:rFonts w:ascii="Times New Roman" w:hAnsi="Times New Roman" w:cs="Times New Roman"/>
                <w:sz w:val="22"/>
                <w:szCs w:val="22"/>
              </w:rPr>
            </w:pPr>
            <w:r w:rsidRPr="00897CEC">
              <w:rPr>
                <w:rFonts w:ascii="Times New Roman" w:hAnsi="Times New Roman" w:cs="Times New Roman"/>
                <w:sz w:val="22"/>
                <w:szCs w:val="22"/>
              </w:rPr>
              <w:t>3.</w:t>
            </w:r>
            <w:r w:rsidR="00897CEC" w:rsidRPr="00897CEC">
              <w:rPr>
                <w:rFonts w:ascii="Times New Roman" w:hAnsi="Times New Roman" w:cs="Times New Roman"/>
                <w:sz w:val="22"/>
                <w:szCs w:val="22"/>
              </w:rPr>
              <w:t xml:space="preserve"> </w:t>
            </w:r>
            <w:r w:rsidRPr="00897CEC">
              <w:rPr>
                <w:rFonts w:ascii="Times New Roman" w:hAnsi="Times New Roman" w:cs="Times New Roman"/>
                <w:sz w:val="22"/>
                <w:szCs w:val="22"/>
              </w:rPr>
              <w:t>Parts per billion; ppb</w:t>
            </w:r>
          </w:p>
        </w:tc>
        <w:tc>
          <w:tcPr>
            <w:tcW w:w="2349" w:type="dxa"/>
          </w:tcPr>
          <w:p w14:paraId="03B48574" w14:textId="19A9D7A1" w:rsidR="00870332" w:rsidRPr="00897CEC" w:rsidRDefault="00870332" w:rsidP="00897CEC">
            <w:pPr>
              <w:contextualSpacing/>
              <w:jc w:val="center"/>
              <w:rPr>
                <w:rFonts w:ascii="Times New Roman" w:hAnsi="Times New Roman" w:cs="Times New Roman"/>
                <w:sz w:val="22"/>
                <w:szCs w:val="22"/>
              </w:rPr>
            </w:pPr>
            <w:r w:rsidRPr="00897CEC">
              <w:rPr>
                <w:rFonts w:ascii="Times New Roman" w:hAnsi="Times New Roman" w:cs="Times New Roman"/>
                <w:sz w:val="22"/>
                <w:szCs w:val="22"/>
              </w:rPr>
              <w:t>1</w:t>
            </w:r>
          </w:p>
        </w:tc>
      </w:tr>
      <w:tr w:rsidR="00870332" w:rsidRPr="00897CEC" w14:paraId="23A5B4A5" w14:textId="77777777" w:rsidTr="00897CEC">
        <w:tc>
          <w:tcPr>
            <w:tcW w:w="1560" w:type="dxa"/>
            <w:vMerge w:val="restart"/>
            <w:vAlign w:val="center"/>
          </w:tcPr>
          <w:p w14:paraId="584E13DA" w14:textId="20D311B0" w:rsidR="00870332" w:rsidRPr="00897CEC" w:rsidRDefault="00870332" w:rsidP="00897CEC">
            <w:pPr>
              <w:contextualSpacing/>
              <w:jc w:val="center"/>
              <w:rPr>
                <w:rFonts w:ascii="Times New Roman" w:hAnsi="Times New Roman" w:cs="Times New Roman"/>
                <w:sz w:val="22"/>
                <w:szCs w:val="22"/>
              </w:rPr>
            </w:pPr>
            <w:r w:rsidRPr="00897CEC">
              <w:rPr>
                <w:rFonts w:ascii="Times New Roman" w:hAnsi="Times New Roman" w:cs="Times New Roman"/>
                <w:sz w:val="22"/>
                <w:szCs w:val="22"/>
              </w:rPr>
              <w:t>2</w:t>
            </w:r>
          </w:p>
        </w:tc>
        <w:tc>
          <w:tcPr>
            <w:tcW w:w="3888" w:type="dxa"/>
          </w:tcPr>
          <w:p w14:paraId="465C6D9C" w14:textId="55A58606" w:rsidR="00870332" w:rsidRPr="00897CEC" w:rsidRDefault="00B2757E" w:rsidP="00897CEC">
            <w:pPr>
              <w:contextualSpacing/>
              <w:rPr>
                <w:rFonts w:ascii="Times New Roman" w:hAnsi="Times New Roman" w:cs="Times New Roman"/>
                <w:sz w:val="22"/>
                <w:szCs w:val="22"/>
              </w:rPr>
            </w:pPr>
            <w:r w:rsidRPr="00897CEC">
              <w:rPr>
                <w:rFonts w:ascii="Times New Roman" w:hAnsi="Times New Roman" w:cs="Times New Roman"/>
                <w:sz w:val="22"/>
                <w:szCs w:val="22"/>
              </w:rPr>
              <w:t>4.</w:t>
            </w:r>
            <w:r w:rsidR="00897CEC" w:rsidRPr="00897CEC">
              <w:rPr>
                <w:rFonts w:ascii="Times New Roman" w:hAnsi="Times New Roman" w:cs="Times New Roman"/>
                <w:sz w:val="22"/>
                <w:szCs w:val="22"/>
              </w:rPr>
              <w:t xml:space="preserve"> </w:t>
            </w:r>
            <w:r w:rsidRPr="00897CEC">
              <w:rPr>
                <w:rFonts w:ascii="Times New Roman" w:hAnsi="Times New Roman" w:cs="Times New Roman"/>
                <w:sz w:val="22"/>
                <w:szCs w:val="22"/>
              </w:rPr>
              <w:t>Molarity</w:t>
            </w:r>
            <w:r w:rsidR="00897CEC" w:rsidRPr="00897CEC">
              <w:rPr>
                <w:rFonts w:ascii="Times New Roman" w:hAnsi="Times New Roman" w:cs="Times New Roman"/>
                <w:sz w:val="22"/>
                <w:szCs w:val="22"/>
              </w:rPr>
              <w:t xml:space="preserve"> (1)</w:t>
            </w:r>
          </w:p>
        </w:tc>
        <w:tc>
          <w:tcPr>
            <w:tcW w:w="2349" w:type="dxa"/>
          </w:tcPr>
          <w:p w14:paraId="62E5C439" w14:textId="23C200CD" w:rsidR="00870332" w:rsidRPr="00897CEC" w:rsidRDefault="00870332" w:rsidP="00897CEC">
            <w:pPr>
              <w:contextualSpacing/>
              <w:jc w:val="center"/>
              <w:rPr>
                <w:rFonts w:ascii="Times New Roman" w:hAnsi="Times New Roman" w:cs="Times New Roman"/>
                <w:sz w:val="22"/>
                <w:szCs w:val="22"/>
              </w:rPr>
            </w:pPr>
            <w:r w:rsidRPr="00897CEC">
              <w:rPr>
                <w:rFonts w:ascii="Times New Roman" w:hAnsi="Times New Roman" w:cs="Times New Roman"/>
                <w:sz w:val="22"/>
                <w:szCs w:val="22"/>
              </w:rPr>
              <w:t>2</w:t>
            </w:r>
          </w:p>
        </w:tc>
      </w:tr>
      <w:tr w:rsidR="00870332" w:rsidRPr="00897CEC" w14:paraId="0801A85F" w14:textId="77777777" w:rsidTr="00897CEC">
        <w:tc>
          <w:tcPr>
            <w:tcW w:w="1560" w:type="dxa"/>
            <w:vMerge/>
            <w:vAlign w:val="center"/>
          </w:tcPr>
          <w:p w14:paraId="270FF409" w14:textId="77777777" w:rsidR="00870332" w:rsidRPr="00897CEC" w:rsidRDefault="00870332" w:rsidP="00897CEC">
            <w:pPr>
              <w:contextualSpacing/>
              <w:jc w:val="center"/>
              <w:rPr>
                <w:rFonts w:ascii="Times New Roman" w:hAnsi="Times New Roman" w:cs="Times New Roman"/>
                <w:sz w:val="22"/>
                <w:szCs w:val="22"/>
              </w:rPr>
            </w:pPr>
          </w:p>
        </w:tc>
        <w:tc>
          <w:tcPr>
            <w:tcW w:w="3888" w:type="dxa"/>
          </w:tcPr>
          <w:p w14:paraId="2A11CBCC" w14:textId="1BD3B4B0" w:rsidR="00870332" w:rsidRPr="00897CEC" w:rsidRDefault="00B2757E" w:rsidP="00897CEC">
            <w:pPr>
              <w:contextualSpacing/>
              <w:rPr>
                <w:rFonts w:ascii="Times New Roman" w:hAnsi="Times New Roman" w:cs="Times New Roman"/>
                <w:sz w:val="22"/>
                <w:szCs w:val="22"/>
              </w:rPr>
            </w:pPr>
            <w:r w:rsidRPr="00897CEC">
              <w:rPr>
                <w:rFonts w:ascii="Times New Roman" w:hAnsi="Times New Roman" w:cs="Times New Roman"/>
                <w:sz w:val="22"/>
                <w:szCs w:val="22"/>
              </w:rPr>
              <w:t>5.</w:t>
            </w:r>
            <w:r w:rsidR="00897CEC" w:rsidRPr="00897CEC">
              <w:rPr>
                <w:rFonts w:ascii="Times New Roman" w:hAnsi="Times New Roman" w:cs="Times New Roman"/>
                <w:sz w:val="22"/>
                <w:szCs w:val="22"/>
              </w:rPr>
              <w:t xml:space="preserve"> </w:t>
            </w:r>
            <w:r w:rsidRPr="00897CEC">
              <w:rPr>
                <w:rFonts w:ascii="Times New Roman" w:hAnsi="Times New Roman" w:cs="Times New Roman"/>
                <w:sz w:val="22"/>
                <w:szCs w:val="22"/>
              </w:rPr>
              <w:t>Molality</w:t>
            </w:r>
            <w:r w:rsidR="00897CEC" w:rsidRPr="00897CEC">
              <w:rPr>
                <w:rFonts w:ascii="Times New Roman" w:hAnsi="Times New Roman" w:cs="Times New Roman"/>
                <w:sz w:val="22"/>
                <w:szCs w:val="22"/>
              </w:rPr>
              <w:t xml:space="preserve"> (2)</w:t>
            </w:r>
          </w:p>
        </w:tc>
        <w:tc>
          <w:tcPr>
            <w:tcW w:w="2349" w:type="dxa"/>
          </w:tcPr>
          <w:p w14:paraId="07C41260" w14:textId="64A56C9F" w:rsidR="00870332" w:rsidRPr="00897CEC" w:rsidRDefault="00870332" w:rsidP="00897CEC">
            <w:pPr>
              <w:contextualSpacing/>
              <w:jc w:val="center"/>
              <w:rPr>
                <w:rFonts w:ascii="Times New Roman" w:hAnsi="Times New Roman" w:cs="Times New Roman"/>
                <w:sz w:val="22"/>
                <w:szCs w:val="22"/>
              </w:rPr>
            </w:pPr>
            <w:r w:rsidRPr="00897CEC">
              <w:rPr>
                <w:rFonts w:ascii="Times New Roman" w:hAnsi="Times New Roman" w:cs="Times New Roman"/>
                <w:sz w:val="22"/>
                <w:szCs w:val="22"/>
              </w:rPr>
              <w:t>1</w:t>
            </w:r>
          </w:p>
        </w:tc>
      </w:tr>
      <w:tr w:rsidR="00870332" w:rsidRPr="00897CEC" w14:paraId="3EA672A8" w14:textId="77777777" w:rsidTr="00897CEC">
        <w:tc>
          <w:tcPr>
            <w:tcW w:w="1560" w:type="dxa"/>
            <w:vMerge/>
            <w:vAlign w:val="center"/>
          </w:tcPr>
          <w:p w14:paraId="42A50088" w14:textId="77777777" w:rsidR="00870332" w:rsidRPr="00897CEC" w:rsidRDefault="00870332" w:rsidP="00897CEC">
            <w:pPr>
              <w:contextualSpacing/>
              <w:jc w:val="center"/>
              <w:rPr>
                <w:rFonts w:ascii="Times New Roman" w:hAnsi="Times New Roman" w:cs="Times New Roman"/>
                <w:sz w:val="22"/>
                <w:szCs w:val="22"/>
              </w:rPr>
            </w:pPr>
          </w:p>
        </w:tc>
        <w:tc>
          <w:tcPr>
            <w:tcW w:w="3888" w:type="dxa"/>
          </w:tcPr>
          <w:p w14:paraId="4F1227D7" w14:textId="742750AD" w:rsidR="00870332" w:rsidRPr="00897CEC" w:rsidRDefault="00B2757E" w:rsidP="00897CEC">
            <w:pPr>
              <w:contextualSpacing/>
              <w:rPr>
                <w:rFonts w:ascii="Times New Roman" w:hAnsi="Times New Roman" w:cs="Times New Roman"/>
                <w:sz w:val="22"/>
                <w:szCs w:val="22"/>
              </w:rPr>
            </w:pPr>
            <w:r w:rsidRPr="00897CEC">
              <w:rPr>
                <w:rFonts w:ascii="Times New Roman" w:hAnsi="Times New Roman" w:cs="Times New Roman"/>
                <w:sz w:val="22"/>
                <w:szCs w:val="22"/>
              </w:rPr>
              <w:t>6.</w:t>
            </w:r>
            <w:r w:rsidR="00897CEC" w:rsidRPr="00897CEC">
              <w:rPr>
                <w:rFonts w:ascii="Times New Roman" w:hAnsi="Times New Roman" w:cs="Times New Roman"/>
                <w:sz w:val="22"/>
                <w:szCs w:val="22"/>
              </w:rPr>
              <w:t xml:space="preserve"> </w:t>
            </w:r>
            <w:r w:rsidRPr="00897CEC">
              <w:rPr>
                <w:rFonts w:ascii="Times New Roman" w:hAnsi="Times New Roman" w:cs="Times New Roman"/>
                <w:sz w:val="22"/>
                <w:szCs w:val="22"/>
              </w:rPr>
              <w:t>Mole fraction</w:t>
            </w:r>
          </w:p>
        </w:tc>
        <w:tc>
          <w:tcPr>
            <w:tcW w:w="2349" w:type="dxa"/>
          </w:tcPr>
          <w:p w14:paraId="068F330F" w14:textId="3944F9C9" w:rsidR="00870332" w:rsidRPr="00897CEC" w:rsidRDefault="00870332" w:rsidP="00897CEC">
            <w:pPr>
              <w:contextualSpacing/>
              <w:jc w:val="center"/>
              <w:rPr>
                <w:rFonts w:ascii="Times New Roman" w:hAnsi="Times New Roman" w:cs="Times New Roman"/>
                <w:sz w:val="22"/>
                <w:szCs w:val="22"/>
              </w:rPr>
            </w:pPr>
            <w:r w:rsidRPr="00897CEC">
              <w:rPr>
                <w:rFonts w:ascii="Times New Roman" w:hAnsi="Times New Roman" w:cs="Times New Roman"/>
                <w:sz w:val="22"/>
                <w:szCs w:val="22"/>
              </w:rPr>
              <w:t>1</w:t>
            </w:r>
          </w:p>
        </w:tc>
      </w:tr>
      <w:tr w:rsidR="00870332" w:rsidRPr="00897CEC" w14:paraId="2A7A9965" w14:textId="77777777" w:rsidTr="00897CEC">
        <w:tc>
          <w:tcPr>
            <w:tcW w:w="1560" w:type="dxa"/>
            <w:vMerge w:val="restart"/>
            <w:vAlign w:val="center"/>
          </w:tcPr>
          <w:p w14:paraId="12897751" w14:textId="41C51992" w:rsidR="00870332" w:rsidRPr="00897CEC" w:rsidRDefault="00870332" w:rsidP="00897CEC">
            <w:pPr>
              <w:contextualSpacing/>
              <w:jc w:val="center"/>
              <w:rPr>
                <w:rFonts w:ascii="Times New Roman" w:hAnsi="Times New Roman" w:cs="Times New Roman"/>
                <w:sz w:val="22"/>
                <w:szCs w:val="22"/>
              </w:rPr>
            </w:pPr>
            <w:r w:rsidRPr="00897CEC">
              <w:rPr>
                <w:rFonts w:ascii="Times New Roman" w:hAnsi="Times New Roman" w:cs="Times New Roman"/>
                <w:sz w:val="22"/>
                <w:szCs w:val="22"/>
              </w:rPr>
              <w:t>3</w:t>
            </w:r>
          </w:p>
        </w:tc>
        <w:tc>
          <w:tcPr>
            <w:tcW w:w="3888" w:type="dxa"/>
          </w:tcPr>
          <w:p w14:paraId="3EB32190" w14:textId="234EEC58" w:rsidR="00870332" w:rsidRPr="00897CEC" w:rsidRDefault="00B2757E" w:rsidP="00897CEC">
            <w:pPr>
              <w:contextualSpacing/>
              <w:rPr>
                <w:rFonts w:ascii="Times New Roman" w:hAnsi="Times New Roman" w:cs="Times New Roman"/>
                <w:sz w:val="22"/>
                <w:szCs w:val="22"/>
              </w:rPr>
            </w:pPr>
            <w:r w:rsidRPr="00897CEC">
              <w:rPr>
                <w:rFonts w:ascii="Times New Roman" w:hAnsi="Times New Roman" w:cs="Times New Roman"/>
                <w:sz w:val="22"/>
                <w:szCs w:val="22"/>
              </w:rPr>
              <w:t>7.</w:t>
            </w:r>
            <w:r w:rsidR="00897CEC" w:rsidRPr="00897CEC">
              <w:rPr>
                <w:rFonts w:ascii="Times New Roman" w:hAnsi="Times New Roman" w:cs="Times New Roman"/>
                <w:sz w:val="22"/>
                <w:szCs w:val="22"/>
              </w:rPr>
              <w:t xml:space="preserve"> </w:t>
            </w:r>
            <w:r w:rsidRPr="00897CEC">
              <w:rPr>
                <w:rFonts w:ascii="Times New Roman" w:hAnsi="Times New Roman" w:cs="Times New Roman"/>
                <w:sz w:val="22"/>
                <w:szCs w:val="22"/>
              </w:rPr>
              <w:t>Solution preparation</w:t>
            </w:r>
          </w:p>
        </w:tc>
        <w:tc>
          <w:tcPr>
            <w:tcW w:w="2349" w:type="dxa"/>
          </w:tcPr>
          <w:p w14:paraId="791B618F" w14:textId="262F6EAF" w:rsidR="00870332" w:rsidRPr="00897CEC" w:rsidRDefault="00870332" w:rsidP="00897CEC">
            <w:pPr>
              <w:contextualSpacing/>
              <w:jc w:val="center"/>
              <w:rPr>
                <w:rFonts w:ascii="Times New Roman" w:hAnsi="Times New Roman" w:cs="Times New Roman"/>
                <w:sz w:val="22"/>
                <w:szCs w:val="22"/>
              </w:rPr>
            </w:pPr>
            <w:r w:rsidRPr="00897CEC">
              <w:rPr>
                <w:rFonts w:ascii="Times New Roman" w:hAnsi="Times New Roman" w:cs="Times New Roman"/>
                <w:sz w:val="22"/>
                <w:szCs w:val="22"/>
              </w:rPr>
              <w:t>2</w:t>
            </w:r>
          </w:p>
        </w:tc>
      </w:tr>
      <w:tr w:rsidR="00870332" w:rsidRPr="00897CEC" w14:paraId="2D67F87E" w14:textId="77777777" w:rsidTr="00897CEC">
        <w:tc>
          <w:tcPr>
            <w:tcW w:w="1560" w:type="dxa"/>
            <w:vMerge/>
          </w:tcPr>
          <w:p w14:paraId="3C5B87A4" w14:textId="77777777" w:rsidR="00870332" w:rsidRPr="00897CEC" w:rsidRDefault="00870332" w:rsidP="00897CEC">
            <w:pPr>
              <w:contextualSpacing/>
              <w:jc w:val="center"/>
              <w:rPr>
                <w:rFonts w:ascii="Times New Roman" w:hAnsi="Times New Roman" w:cs="Times New Roman"/>
                <w:sz w:val="22"/>
                <w:szCs w:val="22"/>
              </w:rPr>
            </w:pPr>
          </w:p>
        </w:tc>
        <w:tc>
          <w:tcPr>
            <w:tcW w:w="3888" w:type="dxa"/>
          </w:tcPr>
          <w:p w14:paraId="1E6F7127" w14:textId="23C77E02" w:rsidR="00870332" w:rsidRPr="00897CEC" w:rsidRDefault="00B2757E" w:rsidP="00897CEC">
            <w:pPr>
              <w:contextualSpacing/>
              <w:rPr>
                <w:rFonts w:ascii="Times New Roman" w:hAnsi="Times New Roman" w:cs="Times New Roman"/>
                <w:sz w:val="22"/>
                <w:szCs w:val="22"/>
              </w:rPr>
            </w:pPr>
            <w:r w:rsidRPr="00897CEC">
              <w:rPr>
                <w:rFonts w:ascii="Times New Roman" w:hAnsi="Times New Roman" w:cs="Times New Roman"/>
                <w:sz w:val="22"/>
                <w:szCs w:val="22"/>
              </w:rPr>
              <w:t>8.</w:t>
            </w:r>
            <w:r w:rsidR="00897CEC" w:rsidRPr="00897CEC">
              <w:rPr>
                <w:rFonts w:ascii="Times New Roman" w:hAnsi="Times New Roman" w:cs="Times New Roman"/>
                <w:sz w:val="22"/>
                <w:szCs w:val="22"/>
              </w:rPr>
              <w:t xml:space="preserve"> </w:t>
            </w:r>
            <w:r w:rsidR="00B11B6C" w:rsidRPr="00897CEC">
              <w:rPr>
                <w:rFonts w:ascii="Times New Roman" w:hAnsi="Times New Roman" w:cs="Times New Roman"/>
                <w:sz w:val="22"/>
                <w:szCs w:val="22"/>
              </w:rPr>
              <w:t>Diluted of solution</w:t>
            </w:r>
          </w:p>
        </w:tc>
        <w:tc>
          <w:tcPr>
            <w:tcW w:w="2349" w:type="dxa"/>
          </w:tcPr>
          <w:p w14:paraId="34549F17" w14:textId="04B6012D" w:rsidR="00870332" w:rsidRPr="00897CEC" w:rsidRDefault="00870332" w:rsidP="00897CEC">
            <w:pPr>
              <w:contextualSpacing/>
              <w:jc w:val="center"/>
              <w:rPr>
                <w:rFonts w:ascii="Times New Roman" w:hAnsi="Times New Roman" w:cs="Times New Roman"/>
                <w:sz w:val="22"/>
                <w:szCs w:val="22"/>
              </w:rPr>
            </w:pPr>
            <w:r w:rsidRPr="00897CEC">
              <w:rPr>
                <w:rFonts w:ascii="Times New Roman" w:hAnsi="Times New Roman" w:cs="Times New Roman"/>
                <w:sz w:val="22"/>
                <w:szCs w:val="22"/>
              </w:rPr>
              <w:t>1</w:t>
            </w:r>
          </w:p>
        </w:tc>
      </w:tr>
      <w:tr w:rsidR="00870332" w:rsidRPr="00897CEC" w14:paraId="6746EBB6" w14:textId="77777777" w:rsidTr="00897CEC">
        <w:tc>
          <w:tcPr>
            <w:tcW w:w="1560" w:type="dxa"/>
            <w:vMerge/>
          </w:tcPr>
          <w:p w14:paraId="08B4CA06" w14:textId="77777777" w:rsidR="00870332" w:rsidRPr="00897CEC" w:rsidRDefault="00870332" w:rsidP="00897CEC">
            <w:pPr>
              <w:contextualSpacing/>
              <w:jc w:val="center"/>
              <w:rPr>
                <w:rFonts w:ascii="Times New Roman" w:hAnsi="Times New Roman" w:cs="Times New Roman"/>
                <w:sz w:val="22"/>
                <w:szCs w:val="22"/>
              </w:rPr>
            </w:pPr>
          </w:p>
        </w:tc>
        <w:tc>
          <w:tcPr>
            <w:tcW w:w="3888" w:type="dxa"/>
          </w:tcPr>
          <w:p w14:paraId="1AB71043" w14:textId="3739E3CD" w:rsidR="00870332" w:rsidRPr="00897CEC" w:rsidRDefault="00B2757E" w:rsidP="00897CEC">
            <w:pPr>
              <w:contextualSpacing/>
              <w:rPr>
                <w:rFonts w:ascii="Times New Roman" w:hAnsi="Times New Roman" w:cs="Times New Roman"/>
                <w:sz w:val="22"/>
                <w:szCs w:val="22"/>
              </w:rPr>
            </w:pPr>
            <w:r w:rsidRPr="00897CEC">
              <w:rPr>
                <w:rFonts w:ascii="Times New Roman" w:hAnsi="Times New Roman" w:cs="Times New Roman"/>
                <w:sz w:val="22"/>
                <w:szCs w:val="22"/>
              </w:rPr>
              <w:t>9.</w:t>
            </w:r>
            <w:r w:rsidR="00897CEC" w:rsidRPr="00897CEC">
              <w:rPr>
                <w:rFonts w:ascii="Times New Roman" w:hAnsi="Times New Roman" w:cs="Times New Roman"/>
                <w:sz w:val="22"/>
                <w:szCs w:val="22"/>
              </w:rPr>
              <w:t xml:space="preserve"> </w:t>
            </w:r>
            <w:r w:rsidR="00B11B6C" w:rsidRPr="00897CEC">
              <w:rPr>
                <w:rFonts w:ascii="Times New Roman" w:hAnsi="Times New Roman" w:cs="Times New Roman"/>
                <w:sz w:val="22"/>
                <w:szCs w:val="22"/>
              </w:rPr>
              <w:t>Colligative properties</w:t>
            </w:r>
          </w:p>
        </w:tc>
        <w:tc>
          <w:tcPr>
            <w:tcW w:w="2349" w:type="dxa"/>
          </w:tcPr>
          <w:p w14:paraId="7BF7AA23" w14:textId="5557C768" w:rsidR="00870332" w:rsidRPr="00897CEC" w:rsidRDefault="00870332" w:rsidP="00897CEC">
            <w:pPr>
              <w:contextualSpacing/>
              <w:jc w:val="center"/>
              <w:rPr>
                <w:rFonts w:ascii="Times New Roman" w:hAnsi="Times New Roman" w:cs="Times New Roman"/>
                <w:sz w:val="22"/>
                <w:szCs w:val="22"/>
              </w:rPr>
            </w:pPr>
            <w:r w:rsidRPr="00897CEC">
              <w:rPr>
                <w:rFonts w:ascii="Times New Roman" w:hAnsi="Times New Roman" w:cs="Times New Roman"/>
                <w:sz w:val="22"/>
                <w:szCs w:val="22"/>
              </w:rPr>
              <w:t>1</w:t>
            </w:r>
          </w:p>
        </w:tc>
      </w:tr>
      <w:tr w:rsidR="00BE2FA3" w:rsidRPr="00897CEC" w14:paraId="5E242198" w14:textId="77777777" w:rsidTr="00897CEC">
        <w:tc>
          <w:tcPr>
            <w:tcW w:w="5448" w:type="dxa"/>
            <w:gridSpan w:val="2"/>
          </w:tcPr>
          <w:p w14:paraId="0066A68A" w14:textId="28FE9D4D" w:rsidR="00BE2FA3" w:rsidRPr="00897CEC" w:rsidRDefault="00BE2FA3" w:rsidP="00897CEC">
            <w:pPr>
              <w:contextualSpacing/>
              <w:jc w:val="center"/>
              <w:rPr>
                <w:rFonts w:ascii="Times New Roman" w:hAnsi="Times New Roman" w:cs="Times New Roman"/>
                <w:sz w:val="22"/>
                <w:szCs w:val="22"/>
              </w:rPr>
            </w:pPr>
            <w:r w:rsidRPr="00897CEC">
              <w:rPr>
                <w:rFonts w:ascii="Times New Roman" w:hAnsi="Times New Roman" w:cs="Times New Roman"/>
                <w:sz w:val="22"/>
                <w:szCs w:val="22"/>
              </w:rPr>
              <w:t>Total</w:t>
            </w:r>
          </w:p>
        </w:tc>
        <w:tc>
          <w:tcPr>
            <w:tcW w:w="2349" w:type="dxa"/>
          </w:tcPr>
          <w:p w14:paraId="7D0FB1C7" w14:textId="1E9905FA" w:rsidR="00BE2FA3" w:rsidRPr="00897CEC" w:rsidRDefault="00BE2FA3" w:rsidP="00897CEC">
            <w:pPr>
              <w:contextualSpacing/>
              <w:jc w:val="center"/>
              <w:rPr>
                <w:rFonts w:ascii="Times New Roman" w:hAnsi="Times New Roman" w:cs="Times New Roman"/>
                <w:sz w:val="22"/>
                <w:szCs w:val="22"/>
              </w:rPr>
            </w:pPr>
            <w:r w:rsidRPr="00897CEC">
              <w:rPr>
                <w:rFonts w:ascii="Times New Roman" w:hAnsi="Times New Roman" w:cs="Times New Roman"/>
                <w:sz w:val="22"/>
                <w:szCs w:val="22"/>
              </w:rPr>
              <w:t>9</w:t>
            </w:r>
          </w:p>
        </w:tc>
      </w:tr>
    </w:tbl>
    <w:p w14:paraId="65449534" w14:textId="77777777" w:rsidR="00870332" w:rsidRPr="00897CEC" w:rsidRDefault="00870332" w:rsidP="00897CEC">
      <w:pPr>
        <w:contextualSpacing/>
        <w:jc w:val="thaiDistribute"/>
        <w:rPr>
          <w:rFonts w:ascii="Times New Roman" w:hAnsi="Times New Roman" w:cs="Times New Roman"/>
          <w:sz w:val="22"/>
          <w:szCs w:val="22"/>
        </w:rPr>
      </w:pPr>
    </w:p>
    <w:p w14:paraId="486892C9" w14:textId="6FEA59E7" w:rsidR="00821D15" w:rsidRPr="00897CEC" w:rsidRDefault="00BE2FA3" w:rsidP="00897CEC">
      <w:pPr>
        <w:contextualSpacing/>
        <w:jc w:val="thaiDistribute"/>
        <w:rPr>
          <w:rFonts w:ascii="Times New Roman" w:hAnsi="Times New Roman" w:cs="Times New Roman"/>
          <w:sz w:val="22"/>
          <w:szCs w:val="22"/>
        </w:rPr>
      </w:pPr>
      <w:r w:rsidRPr="00897CEC">
        <w:rPr>
          <w:rFonts w:ascii="Times New Roman" w:hAnsi="Times New Roman" w:cs="Times New Roman"/>
          <w:sz w:val="22"/>
          <w:szCs w:val="22"/>
        </w:rPr>
        <w:tab/>
        <w:t>Table 1 shows the learning plan that the researcher</w:t>
      </w:r>
      <w:r w:rsidR="00897CEC" w:rsidRPr="00897CEC">
        <w:rPr>
          <w:rFonts w:ascii="Times New Roman" w:hAnsi="Times New Roman" w:cs="Times New Roman"/>
          <w:sz w:val="22"/>
          <w:szCs w:val="22"/>
        </w:rPr>
        <w:t>s</w:t>
      </w:r>
      <w:r w:rsidRPr="00897CEC">
        <w:rPr>
          <w:rFonts w:ascii="Times New Roman" w:hAnsi="Times New Roman" w:cs="Times New Roman"/>
          <w:sz w:val="22"/>
          <w:szCs w:val="22"/>
        </w:rPr>
        <w:t xml:space="preserve"> ha</w:t>
      </w:r>
      <w:r w:rsidR="00897CEC" w:rsidRPr="00897CEC">
        <w:rPr>
          <w:rFonts w:ascii="Times New Roman" w:hAnsi="Times New Roman" w:cs="Times New Roman"/>
          <w:sz w:val="22"/>
          <w:szCs w:val="22"/>
        </w:rPr>
        <w:t>ve</w:t>
      </w:r>
      <w:r w:rsidRPr="00897CEC">
        <w:rPr>
          <w:rFonts w:ascii="Times New Roman" w:hAnsi="Times New Roman" w:cs="Times New Roman"/>
          <w:sz w:val="22"/>
          <w:szCs w:val="22"/>
        </w:rPr>
        <w:t xml:space="preserve"> revised according to the advisor's </w:t>
      </w:r>
      <w:r w:rsidR="00903176" w:rsidRPr="00897CEC">
        <w:rPr>
          <w:rFonts w:ascii="Times New Roman" w:hAnsi="Times New Roman" w:cs="Times New Roman"/>
          <w:sz w:val="22"/>
          <w:szCs w:val="22"/>
        </w:rPr>
        <w:t>suggestions. The</w:t>
      </w:r>
      <w:r w:rsidRPr="00897CEC">
        <w:rPr>
          <w:rFonts w:ascii="Times New Roman" w:hAnsi="Times New Roman" w:cs="Times New Roman"/>
          <w:sz w:val="22"/>
          <w:szCs w:val="22"/>
        </w:rPr>
        <w:t xml:space="preserve"> plan was submitted to 5 experts for verification of its correctness, consistency with </w:t>
      </w:r>
      <w:r w:rsidRPr="00897CEC">
        <w:rPr>
          <w:rFonts w:ascii="Times New Roman" w:hAnsi="Times New Roman" w:cs="Times New Roman"/>
          <w:sz w:val="22"/>
          <w:szCs w:val="22"/>
        </w:rPr>
        <w:lastRenderedPageBreak/>
        <w:t xml:space="preserve">the </w:t>
      </w:r>
      <w:r w:rsidR="00903176" w:rsidRPr="00897CEC">
        <w:rPr>
          <w:rFonts w:ascii="Times New Roman" w:hAnsi="Times New Roman" w:cs="Times New Roman"/>
          <w:sz w:val="22"/>
          <w:szCs w:val="22"/>
        </w:rPr>
        <w:t>indicators, consistency</w:t>
      </w:r>
      <w:r w:rsidRPr="00897CEC">
        <w:rPr>
          <w:rFonts w:ascii="Times New Roman" w:hAnsi="Times New Roman" w:cs="Times New Roman"/>
          <w:sz w:val="22"/>
          <w:szCs w:val="22"/>
        </w:rPr>
        <w:t xml:space="preserve"> with the content, and consistency with the learning assessment. It was then revised and used in the research.</w:t>
      </w:r>
    </w:p>
    <w:p w14:paraId="2FA22E94" w14:textId="4F14D0DE" w:rsidR="00903176" w:rsidRPr="00897CEC" w:rsidRDefault="00903176" w:rsidP="00897CEC">
      <w:pPr>
        <w:contextualSpacing/>
        <w:jc w:val="thaiDistribute"/>
        <w:rPr>
          <w:rFonts w:ascii="Times New Roman" w:hAnsi="Times New Roman" w:cs="Times New Roman"/>
          <w:sz w:val="22"/>
          <w:szCs w:val="22"/>
        </w:rPr>
      </w:pPr>
      <w:r w:rsidRPr="00897CEC">
        <w:rPr>
          <w:rFonts w:ascii="Times New Roman" w:hAnsi="Times New Roman" w:cs="Times New Roman"/>
          <w:sz w:val="22"/>
          <w:szCs w:val="22"/>
          <w:cs/>
        </w:rPr>
        <w:tab/>
      </w:r>
      <w:r w:rsidRPr="00897CEC">
        <w:rPr>
          <w:rFonts w:ascii="Times New Roman" w:hAnsi="Times New Roman" w:cs="Times New Roman"/>
          <w:sz w:val="22"/>
          <w:szCs w:val="22"/>
        </w:rPr>
        <w:t xml:space="preserve">2.The problem-solving ability test in the chemistry subject is in the form of subjective test, consisting of three sets, with each set comprising three questions per circuit. Each set has a maximum score of 36 points and includes </w:t>
      </w:r>
      <w:r w:rsidR="00061EED" w:rsidRPr="00897CEC">
        <w:rPr>
          <w:rFonts w:ascii="Times New Roman" w:hAnsi="Times New Roman" w:cs="Times New Roman"/>
          <w:sz w:val="22"/>
          <w:szCs w:val="22"/>
        </w:rPr>
        <w:t xml:space="preserve">4 </w:t>
      </w:r>
      <w:r w:rsidRPr="00897CEC">
        <w:rPr>
          <w:rFonts w:ascii="Times New Roman" w:hAnsi="Times New Roman" w:cs="Times New Roman"/>
          <w:sz w:val="22"/>
          <w:szCs w:val="22"/>
        </w:rPr>
        <w:t>components understanding the problem, planning the solution, executing the solution, and summarizing and verifying the answer.</w:t>
      </w:r>
    </w:p>
    <w:p w14:paraId="102FF56F" w14:textId="6E881C67" w:rsidR="00BE2FA3" w:rsidRPr="00897CEC" w:rsidRDefault="002F626C" w:rsidP="00897CEC">
      <w:pPr>
        <w:contextualSpacing/>
        <w:jc w:val="thaiDistribute"/>
        <w:rPr>
          <w:rFonts w:ascii="Times New Roman" w:hAnsi="Times New Roman" w:cs="Times New Roman"/>
          <w:sz w:val="22"/>
          <w:szCs w:val="22"/>
        </w:rPr>
      </w:pPr>
      <w:r w:rsidRPr="00897CEC">
        <w:rPr>
          <w:rFonts w:ascii="Times New Roman" w:hAnsi="Times New Roman" w:cs="Times New Roman"/>
          <w:sz w:val="22"/>
          <w:szCs w:val="22"/>
          <w:cs/>
        </w:rPr>
        <w:tab/>
      </w:r>
      <w:r w:rsidRPr="00897CEC">
        <w:rPr>
          <w:rFonts w:ascii="Times New Roman" w:hAnsi="Times New Roman" w:cs="Times New Roman"/>
          <w:sz w:val="22"/>
          <w:szCs w:val="22"/>
        </w:rPr>
        <w:t>3.Interviews to gather students' opinions on the learning management will be conducted to assess their feedback after completing each learning cycle. The researcher</w:t>
      </w:r>
      <w:r w:rsidR="00897CEC" w:rsidRPr="00897CEC">
        <w:rPr>
          <w:rFonts w:ascii="Times New Roman" w:hAnsi="Times New Roman" w:cs="Times New Roman"/>
          <w:sz w:val="22"/>
          <w:szCs w:val="22"/>
        </w:rPr>
        <w:t>s</w:t>
      </w:r>
      <w:r w:rsidRPr="00897CEC">
        <w:rPr>
          <w:rFonts w:ascii="Times New Roman" w:hAnsi="Times New Roman" w:cs="Times New Roman"/>
          <w:sz w:val="22"/>
          <w:szCs w:val="22"/>
        </w:rPr>
        <w:t xml:space="preserve"> collect</w:t>
      </w:r>
      <w:r w:rsidR="00897CEC" w:rsidRPr="00897CEC">
        <w:rPr>
          <w:rFonts w:ascii="Times New Roman" w:hAnsi="Times New Roman" w:cs="Times New Roman"/>
          <w:sz w:val="22"/>
          <w:szCs w:val="22"/>
        </w:rPr>
        <w:t>ed</w:t>
      </w:r>
      <w:r w:rsidRPr="00897CEC">
        <w:rPr>
          <w:rFonts w:ascii="Times New Roman" w:hAnsi="Times New Roman" w:cs="Times New Roman"/>
          <w:sz w:val="22"/>
          <w:szCs w:val="22"/>
        </w:rPr>
        <w:t xml:space="preserve"> data regarding the problem-solving abilities in the chemistry subject. Specifically, interviews will be conducted with students who did not meet the 70% passing criteria.</w:t>
      </w:r>
    </w:p>
    <w:p w14:paraId="32B6F5D2" w14:textId="0484F1DE" w:rsidR="002F626C" w:rsidRPr="00897CEC" w:rsidRDefault="002F626C" w:rsidP="00897CEC">
      <w:pPr>
        <w:contextualSpacing/>
        <w:jc w:val="thaiDistribute"/>
        <w:rPr>
          <w:rFonts w:ascii="Times New Roman" w:hAnsi="Times New Roman" w:cs="Times New Roman"/>
          <w:sz w:val="22"/>
          <w:szCs w:val="22"/>
        </w:rPr>
      </w:pPr>
      <w:r w:rsidRPr="00897CEC">
        <w:rPr>
          <w:rFonts w:ascii="Times New Roman" w:hAnsi="Times New Roman" w:cs="Times New Roman"/>
          <w:sz w:val="22"/>
          <w:szCs w:val="22"/>
        </w:rPr>
        <w:tab/>
        <w:t>4.</w:t>
      </w:r>
      <w:r w:rsidR="00D55736" w:rsidRPr="00897CEC">
        <w:rPr>
          <w:rFonts w:ascii="Times New Roman" w:hAnsi="Times New Roman" w:cs="Times New Roman"/>
          <w:sz w:val="22"/>
          <w:szCs w:val="22"/>
        </w:rPr>
        <w:t xml:space="preserve"> Observation of problem-solving behavior in the chemistry subject will involve monitoring the behavior of individual students within the target group who face challenges in solving problems in the chemistry course.</w:t>
      </w:r>
    </w:p>
    <w:p w14:paraId="2D9FDD93" w14:textId="25BB2865" w:rsidR="00D55736" w:rsidRPr="00897CEC" w:rsidRDefault="00D55736" w:rsidP="00897CEC">
      <w:pPr>
        <w:pStyle w:val="a3"/>
        <w:spacing w:before="0" w:beforeAutospacing="0" w:after="0" w:afterAutospacing="0"/>
        <w:contextualSpacing/>
        <w:rPr>
          <w:rFonts w:ascii="Times New Roman" w:hAnsi="Times New Roman" w:cs="Times New Roman"/>
          <w:b/>
          <w:bCs/>
          <w:sz w:val="22"/>
          <w:szCs w:val="22"/>
        </w:rPr>
      </w:pPr>
      <w:r w:rsidRPr="00897CEC">
        <w:rPr>
          <w:rFonts w:ascii="Times New Roman" w:hAnsi="Times New Roman" w:cs="Times New Roman"/>
          <w:b/>
          <w:bCs/>
          <w:sz w:val="22"/>
          <w:szCs w:val="22"/>
        </w:rPr>
        <w:tab/>
        <w:t xml:space="preserve">Data collection </w:t>
      </w:r>
    </w:p>
    <w:p w14:paraId="180961C4" w14:textId="210549C5" w:rsidR="000C7F60" w:rsidRPr="00897CEC" w:rsidRDefault="00441426" w:rsidP="00897CEC">
      <w:pPr>
        <w:pStyle w:val="a5"/>
        <w:contextualSpacing/>
        <w:jc w:val="thaiDistribute"/>
        <w:rPr>
          <w:rFonts w:ascii="Times New Roman" w:hAnsi="Times New Roman" w:cs="Times New Roman"/>
          <w:sz w:val="22"/>
          <w:szCs w:val="22"/>
        </w:rPr>
      </w:pPr>
      <w:r w:rsidRPr="00897CEC">
        <w:rPr>
          <w:rFonts w:ascii="Times New Roman" w:hAnsi="Times New Roman" w:cs="Times New Roman"/>
          <w:sz w:val="22"/>
          <w:szCs w:val="22"/>
        </w:rPr>
        <w:tab/>
        <w:t xml:space="preserve">This research adopts the </w:t>
      </w:r>
      <w:r w:rsidR="004C4F13">
        <w:rPr>
          <w:rFonts w:ascii="Times New Roman" w:hAnsi="Times New Roman" w:cs="Times New Roman"/>
          <w:sz w:val="22"/>
          <w:szCs w:val="22"/>
        </w:rPr>
        <w:t xml:space="preserve">action </w:t>
      </w:r>
      <w:r w:rsidRPr="00897CEC">
        <w:rPr>
          <w:rFonts w:ascii="Times New Roman" w:hAnsi="Times New Roman" w:cs="Times New Roman"/>
          <w:sz w:val="22"/>
          <w:szCs w:val="22"/>
        </w:rPr>
        <w:t xml:space="preserve">research design </w:t>
      </w:r>
      <w:bookmarkStart w:id="0" w:name="_Hlk162895796"/>
      <w:r w:rsidR="004C4F13">
        <w:rPr>
          <w:rFonts w:ascii="Times New Roman" w:hAnsi="Times New Roman" w:cs="Times New Roman"/>
          <w:sz w:val="22"/>
          <w:szCs w:val="22"/>
        </w:rPr>
        <w:t>(</w:t>
      </w:r>
      <w:proofErr w:type="spellStart"/>
      <w:r w:rsidR="004C4F13" w:rsidRPr="004C4F13">
        <w:rPr>
          <w:rFonts w:ascii="Times New Roman" w:hAnsi="Times New Roman" w:cs="Times New Roman"/>
          <w:color w:val="222222"/>
          <w:szCs w:val="24"/>
          <w:shd w:val="clear" w:color="auto" w:fill="FFFFFF"/>
        </w:rPr>
        <w:t>Altrichter</w:t>
      </w:r>
      <w:proofErr w:type="spellEnd"/>
      <w:r w:rsidR="004C4F13" w:rsidRPr="004C4F13">
        <w:rPr>
          <w:rFonts w:ascii="Times New Roman" w:hAnsi="Times New Roman" w:cs="Times New Roman"/>
          <w:color w:val="222222"/>
          <w:szCs w:val="24"/>
          <w:shd w:val="clear" w:color="auto" w:fill="FFFFFF"/>
        </w:rPr>
        <w:t xml:space="preserve"> et al., 2002</w:t>
      </w:r>
      <w:r w:rsidRPr="004C4F13">
        <w:rPr>
          <w:rFonts w:ascii="Times New Roman" w:hAnsi="Times New Roman" w:cs="Times New Roman"/>
          <w:szCs w:val="24"/>
          <w:cs/>
        </w:rPr>
        <w:t>)</w:t>
      </w:r>
      <w:r w:rsidRPr="00897CEC">
        <w:rPr>
          <w:rFonts w:ascii="Times New Roman" w:hAnsi="Times New Roman" w:cs="Times New Roman"/>
          <w:sz w:val="22"/>
          <w:szCs w:val="22"/>
          <w:cs/>
        </w:rPr>
        <w:t xml:space="preserve"> </w:t>
      </w:r>
      <w:bookmarkEnd w:id="0"/>
      <w:r w:rsidRPr="00897CEC">
        <w:rPr>
          <w:rFonts w:ascii="Times New Roman" w:hAnsi="Times New Roman" w:cs="Times New Roman"/>
          <w:sz w:val="22"/>
          <w:szCs w:val="22"/>
        </w:rPr>
        <w:t>and utilizes the research cycle model PAOR (Plan</w:t>
      </w:r>
      <w:r w:rsidR="004404FE">
        <w:rPr>
          <w:rFonts w:ascii="Times New Roman" w:hAnsi="Times New Roman" w:cs="Times New Roman"/>
          <w:sz w:val="22"/>
          <w:szCs w:val="22"/>
        </w:rPr>
        <w:t>-</w:t>
      </w:r>
      <w:r w:rsidRPr="00897CEC">
        <w:rPr>
          <w:rFonts w:ascii="Times New Roman" w:hAnsi="Times New Roman" w:cs="Times New Roman"/>
          <w:sz w:val="22"/>
          <w:szCs w:val="22"/>
        </w:rPr>
        <w:t>Act</w:t>
      </w:r>
      <w:r w:rsidR="004404FE">
        <w:rPr>
          <w:rFonts w:ascii="Times New Roman" w:hAnsi="Times New Roman" w:cs="Times New Roman"/>
          <w:sz w:val="22"/>
          <w:szCs w:val="22"/>
        </w:rPr>
        <w:t>-</w:t>
      </w:r>
      <w:r w:rsidRPr="00897CEC">
        <w:rPr>
          <w:rFonts w:ascii="Times New Roman" w:hAnsi="Times New Roman" w:cs="Times New Roman"/>
          <w:sz w:val="22"/>
          <w:szCs w:val="22"/>
        </w:rPr>
        <w:t>Observe</w:t>
      </w:r>
      <w:r w:rsidR="004404FE">
        <w:rPr>
          <w:rFonts w:ascii="Times New Roman" w:hAnsi="Times New Roman" w:cs="Times New Roman"/>
          <w:sz w:val="22"/>
          <w:szCs w:val="22"/>
        </w:rPr>
        <w:t>-</w:t>
      </w:r>
      <w:r w:rsidRPr="00897CEC">
        <w:rPr>
          <w:rFonts w:ascii="Times New Roman" w:hAnsi="Times New Roman" w:cs="Times New Roman"/>
          <w:sz w:val="22"/>
          <w:szCs w:val="22"/>
        </w:rPr>
        <w:t>Reflect), divided into 3 cycles</w:t>
      </w:r>
      <w:r w:rsidRPr="00897CEC">
        <w:rPr>
          <w:rFonts w:ascii="Times New Roman" w:hAnsi="Times New Roman" w:cs="Times New Roman"/>
          <w:sz w:val="22"/>
          <w:szCs w:val="22"/>
          <w:cs/>
        </w:rPr>
        <w:t>.</w:t>
      </w:r>
    </w:p>
    <w:p w14:paraId="272CFE62" w14:textId="797B314B" w:rsidR="00441426" w:rsidRPr="00897CEC" w:rsidRDefault="000C559B" w:rsidP="00897CEC">
      <w:pPr>
        <w:pStyle w:val="a5"/>
        <w:contextualSpacing/>
        <w:jc w:val="thaiDistribute"/>
        <w:rPr>
          <w:rFonts w:ascii="Times New Roman" w:hAnsi="Times New Roman" w:cs="Times New Roman"/>
          <w:sz w:val="22"/>
          <w:szCs w:val="22"/>
        </w:rPr>
      </w:pPr>
      <w:r w:rsidRPr="00897CEC">
        <w:rPr>
          <w:rFonts w:ascii="Times New Roman" w:hAnsi="Times New Roman" w:cs="Times New Roman"/>
          <w:sz w:val="22"/>
          <w:szCs w:val="22"/>
        </w:rPr>
        <w:tab/>
      </w:r>
      <w:r w:rsidRPr="00897CEC">
        <w:rPr>
          <w:rFonts w:ascii="Times New Roman" w:hAnsi="Times New Roman" w:cs="Times New Roman"/>
          <w:sz w:val="22"/>
          <w:szCs w:val="22"/>
          <w:cs/>
        </w:rPr>
        <w:tab/>
      </w:r>
      <w:r w:rsidR="00CE36DC" w:rsidRPr="00897CEC">
        <w:rPr>
          <w:rFonts w:ascii="Times New Roman" w:hAnsi="Times New Roman" w:cs="Times New Roman"/>
          <w:sz w:val="22"/>
          <w:szCs w:val="22"/>
        </w:rPr>
        <w:t>1. Plan: T</w:t>
      </w:r>
      <w:r w:rsidRPr="00897CEC">
        <w:rPr>
          <w:rFonts w:ascii="Times New Roman" w:hAnsi="Times New Roman" w:cs="Times New Roman"/>
          <w:sz w:val="22"/>
          <w:szCs w:val="22"/>
        </w:rPr>
        <w:t>he action, analyzing the problem, and assessing the situation in the classroom. The problem is identified through interviews with teachers and the researcher's own observations. The problem is further confirmed using a problem-solving assessment tool in the chemistry subject.</w:t>
      </w:r>
    </w:p>
    <w:p w14:paraId="6D94788B" w14:textId="061EFBD7" w:rsidR="00CE36DC" w:rsidRPr="00897CEC" w:rsidRDefault="00CE36DC" w:rsidP="00897CEC">
      <w:pPr>
        <w:pStyle w:val="a3"/>
        <w:spacing w:before="0" w:beforeAutospacing="0" w:after="0" w:afterAutospacing="0"/>
        <w:contextualSpacing/>
        <w:jc w:val="thaiDistribute"/>
        <w:rPr>
          <w:rFonts w:ascii="Times New Roman" w:hAnsi="Times New Roman" w:cs="Times New Roman"/>
          <w:sz w:val="22"/>
          <w:szCs w:val="22"/>
        </w:rPr>
      </w:pPr>
      <w:r w:rsidRPr="00897CEC">
        <w:rPr>
          <w:rFonts w:ascii="Times New Roman" w:hAnsi="Times New Roman" w:cs="Times New Roman"/>
          <w:sz w:val="22"/>
          <w:szCs w:val="22"/>
        </w:rPr>
        <w:tab/>
      </w:r>
      <w:r w:rsidRPr="00897CEC">
        <w:rPr>
          <w:rFonts w:ascii="Times New Roman" w:hAnsi="Times New Roman" w:cs="Times New Roman"/>
          <w:sz w:val="22"/>
          <w:szCs w:val="22"/>
        </w:rPr>
        <w:tab/>
        <w:t xml:space="preserve">2. Action: </w:t>
      </w:r>
      <w:r w:rsidRPr="00897CEC">
        <w:rPr>
          <w:rFonts w:ascii="Times New Roman" w:hAnsi="Times New Roman" w:cs="Times New Roman"/>
          <w:color w:val="0D0D0D"/>
          <w:sz w:val="22"/>
          <w:szCs w:val="22"/>
          <w:shd w:val="clear" w:color="auto" w:fill="FFFFFF"/>
        </w:rPr>
        <w:t>After creating and refining the research tools, the learning management plan is implemented to address problem-solving in the chemistry subject with the target group of students.</w:t>
      </w:r>
      <w:r w:rsidRPr="00897CEC">
        <w:rPr>
          <w:rFonts w:ascii="Times New Roman" w:hAnsi="Times New Roman" w:cs="Times New Roman"/>
          <w:sz w:val="22"/>
          <w:szCs w:val="22"/>
        </w:rPr>
        <w:t xml:space="preserve"> Cycle 1 uses lesson plans 1, 2 and 3. Cycle 2 uses lesson plans 4, 5 and 6. Cycle 3 uses lesson plans 7, 8 and 9. </w:t>
      </w:r>
    </w:p>
    <w:p w14:paraId="7D9B8B3A" w14:textId="4B3D2218" w:rsidR="00BC7E18" w:rsidRPr="00897CEC" w:rsidRDefault="00BC7E18" w:rsidP="00897CEC">
      <w:pPr>
        <w:contextualSpacing/>
        <w:jc w:val="thaiDistribute"/>
        <w:rPr>
          <w:rFonts w:ascii="Times New Roman" w:hAnsi="Times New Roman" w:cs="Times New Roman"/>
          <w:sz w:val="22"/>
          <w:szCs w:val="22"/>
        </w:rPr>
      </w:pPr>
      <w:r w:rsidRPr="00897CEC">
        <w:rPr>
          <w:rFonts w:ascii="Times New Roman" w:hAnsi="Times New Roman" w:cs="Times New Roman"/>
          <w:sz w:val="22"/>
          <w:szCs w:val="22"/>
        </w:rPr>
        <w:tab/>
      </w:r>
      <w:r w:rsidRPr="00897CEC">
        <w:rPr>
          <w:rFonts w:ascii="Times New Roman" w:hAnsi="Times New Roman" w:cs="Times New Roman"/>
          <w:sz w:val="22"/>
          <w:szCs w:val="22"/>
        </w:rPr>
        <w:tab/>
      </w:r>
      <w:r w:rsidR="00CE36DC" w:rsidRPr="00897CEC">
        <w:rPr>
          <w:rFonts w:ascii="Times New Roman" w:hAnsi="Times New Roman" w:cs="Times New Roman"/>
          <w:sz w:val="22"/>
          <w:szCs w:val="22"/>
        </w:rPr>
        <w:t xml:space="preserve">3. Observe: </w:t>
      </w:r>
      <w:r w:rsidRPr="00897CEC">
        <w:rPr>
          <w:rFonts w:ascii="Times New Roman" w:hAnsi="Times New Roman" w:cs="Times New Roman"/>
          <w:color w:val="0D0D0D"/>
          <w:sz w:val="22"/>
          <w:szCs w:val="22"/>
          <w:shd w:val="clear" w:color="auto" w:fill="FFFFFF"/>
        </w:rPr>
        <w:t>Observe the learning behaviors of students based on the behavior observation template for solving problems in the chemistry subject during the practical cycle. Students will complete a problem-solving ability test in chemistry at the end of the cycle. Additionally, interviews will be conducted with students in the target group who did not meet the 70% passing criteria.</w:t>
      </w:r>
    </w:p>
    <w:p w14:paraId="65FE1663" w14:textId="46CD063F" w:rsidR="000C7F60" w:rsidRPr="00897CEC" w:rsidRDefault="00BC7E18" w:rsidP="004C4F13">
      <w:pPr>
        <w:pStyle w:val="a3"/>
        <w:spacing w:before="0" w:beforeAutospacing="0" w:after="0" w:afterAutospacing="0"/>
        <w:contextualSpacing/>
        <w:jc w:val="thaiDistribute"/>
        <w:rPr>
          <w:rFonts w:ascii="Times New Roman" w:hAnsi="Times New Roman" w:cs="Times New Roman"/>
          <w:b/>
          <w:bCs/>
          <w:sz w:val="22"/>
          <w:szCs w:val="22"/>
        </w:rPr>
      </w:pPr>
      <w:r w:rsidRPr="00897CEC">
        <w:rPr>
          <w:rFonts w:ascii="Times New Roman" w:hAnsi="Times New Roman" w:cs="Times New Roman"/>
          <w:sz w:val="22"/>
          <w:szCs w:val="22"/>
        </w:rPr>
        <w:tab/>
      </w:r>
      <w:r w:rsidRPr="00897CEC">
        <w:rPr>
          <w:rFonts w:ascii="Times New Roman" w:hAnsi="Times New Roman" w:cs="Times New Roman"/>
          <w:sz w:val="22"/>
          <w:szCs w:val="22"/>
        </w:rPr>
        <w:tab/>
        <w:t>4. Reflect:</w:t>
      </w:r>
      <w:r w:rsidRPr="00897CEC">
        <w:rPr>
          <w:rFonts w:ascii="Times New Roman" w:hAnsi="Times New Roman" w:cs="Times New Roman"/>
          <w:b/>
          <w:bCs/>
          <w:sz w:val="22"/>
          <w:szCs w:val="22"/>
        </w:rPr>
        <w:t xml:space="preserve"> </w:t>
      </w:r>
      <w:r w:rsidRPr="00897CEC">
        <w:rPr>
          <w:rStyle w:val="a6"/>
          <w:rFonts w:ascii="Times New Roman" w:hAnsi="Times New Roman" w:cs="Times New Roman"/>
          <w:b w:val="0"/>
          <w:bCs w:val="0"/>
          <w:color w:val="1F1F1F"/>
          <w:sz w:val="22"/>
          <w:szCs w:val="22"/>
          <w:shd w:val="clear" w:color="auto" w:fill="FFFFFF"/>
        </w:rPr>
        <w:t>Analyze the various data obtained from the observation step to assess or verify the appropriateness of the activity format that has been created. Identify the problems and obstacles, the progress of the students, and the number of students who still have problems. Use the results to find ways to improve and plan for the next cycle of implementation.</w:t>
      </w:r>
    </w:p>
    <w:p w14:paraId="62D2E4C3" w14:textId="0446A882" w:rsidR="000C7F60" w:rsidRPr="00897CEC" w:rsidRDefault="000C7F60" w:rsidP="00897CEC">
      <w:pPr>
        <w:pStyle w:val="a3"/>
        <w:spacing w:before="0" w:beforeAutospacing="0" w:after="0" w:afterAutospacing="0"/>
        <w:contextualSpacing/>
        <w:rPr>
          <w:rFonts w:ascii="Times New Roman" w:hAnsi="Times New Roman" w:cs="Times New Roman"/>
          <w:b/>
          <w:bCs/>
          <w:sz w:val="22"/>
          <w:szCs w:val="22"/>
        </w:rPr>
      </w:pPr>
      <w:r w:rsidRPr="00897CEC">
        <w:rPr>
          <w:rFonts w:ascii="Times New Roman" w:hAnsi="Times New Roman" w:cs="Times New Roman"/>
          <w:b/>
          <w:bCs/>
          <w:sz w:val="22"/>
          <w:szCs w:val="22"/>
        </w:rPr>
        <w:tab/>
        <w:t>Data analysis</w:t>
      </w:r>
    </w:p>
    <w:p w14:paraId="161688EC" w14:textId="2293EE66" w:rsidR="008C5AFC" w:rsidRPr="00897CEC" w:rsidRDefault="008C5AFC" w:rsidP="00897CEC">
      <w:pPr>
        <w:pStyle w:val="a3"/>
        <w:spacing w:before="0" w:beforeAutospacing="0" w:after="0" w:afterAutospacing="0"/>
        <w:contextualSpacing/>
        <w:jc w:val="thaiDistribute"/>
        <w:rPr>
          <w:rFonts w:ascii="Times New Roman" w:hAnsi="Times New Roman" w:cs="Times New Roman"/>
          <w:sz w:val="22"/>
          <w:szCs w:val="22"/>
        </w:rPr>
      </w:pPr>
      <w:r w:rsidRPr="00897CEC">
        <w:rPr>
          <w:rFonts w:ascii="Times New Roman" w:hAnsi="Times New Roman" w:cs="Times New Roman"/>
          <w:b/>
          <w:bCs/>
          <w:sz w:val="22"/>
          <w:szCs w:val="22"/>
        </w:rPr>
        <w:tab/>
      </w:r>
      <w:r w:rsidRPr="00897CEC">
        <w:rPr>
          <w:rFonts w:ascii="Times New Roman" w:hAnsi="Times New Roman" w:cs="Times New Roman"/>
          <w:b/>
          <w:bCs/>
          <w:sz w:val="22"/>
          <w:szCs w:val="22"/>
        </w:rPr>
        <w:tab/>
      </w:r>
      <w:r w:rsidRPr="00897CEC">
        <w:rPr>
          <w:rFonts w:ascii="Times New Roman" w:hAnsi="Times New Roman" w:cs="Times New Roman"/>
          <w:sz w:val="22"/>
          <w:szCs w:val="22"/>
        </w:rPr>
        <w:t xml:space="preserve">Analysis from the problem-solving ability test in the chemistry subject involves comparing students' answers with the scoring criteria as outlined in Table </w:t>
      </w:r>
      <w:r w:rsidR="00897CEC" w:rsidRPr="00897CEC">
        <w:rPr>
          <w:rFonts w:ascii="Times New Roman" w:hAnsi="Times New Roman" w:cs="Times New Roman"/>
          <w:sz w:val="22"/>
          <w:szCs w:val="22"/>
        </w:rPr>
        <w:t>1</w:t>
      </w:r>
      <w:r w:rsidRPr="00897CEC">
        <w:rPr>
          <w:rFonts w:ascii="Times New Roman" w:hAnsi="Times New Roman" w:cs="Times New Roman"/>
          <w:sz w:val="22"/>
          <w:szCs w:val="22"/>
        </w:rPr>
        <w:t>, to evaluate the passing criteria of 70%</w:t>
      </w:r>
    </w:p>
    <w:p w14:paraId="6215F4B3" w14:textId="77777777" w:rsidR="00897CEC" w:rsidRPr="00897CEC" w:rsidRDefault="00897CEC" w:rsidP="00897CEC">
      <w:pPr>
        <w:pStyle w:val="a3"/>
        <w:spacing w:before="0" w:beforeAutospacing="0" w:after="0" w:afterAutospacing="0"/>
        <w:contextualSpacing/>
        <w:jc w:val="thaiDistribute"/>
        <w:rPr>
          <w:rFonts w:ascii="Times New Roman" w:hAnsi="Times New Roman" w:cs="Times New Roman"/>
          <w:sz w:val="22"/>
          <w:szCs w:val="22"/>
        </w:rPr>
      </w:pPr>
    </w:p>
    <w:p w14:paraId="52121039" w14:textId="113601DF" w:rsidR="008C5AFC" w:rsidRPr="00897CEC" w:rsidRDefault="008C5AFC" w:rsidP="00897CEC">
      <w:pPr>
        <w:pStyle w:val="a3"/>
        <w:spacing w:before="0" w:beforeAutospacing="0" w:after="0" w:afterAutospacing="0"/>
        <w:contextualSpacing/>
        <w:jc w:val="thaiDistribute"/>
        <w:rPr>
          <w:rFonts w:ascii="Times New Roman" w:hAnsi="Times New Roman" w:cs="Times New Roman"/>
          <w:sz w:val="22"/>
          <w:szCs w:val="22"/>
        </w:rPr>
      </w:pPr>
      <w:r w:rsidRPr="00897CEC">
        <w:rPr>
          <w:rFonts w:ascii="Times New Roman" w:hAnsi="Times New Roman" w:cs="Times New Roman"/>
          <w:sz w:val="22"/>
          <w:szCs w:val="22"/>
        </w:rPr>
        <w:t xml:space="preserve"> Table</w:t>
      </w:r>
      <w:r w:rsidR="00897CEC" w:rsidRPr="00897CEC">
        <w:rPr>
          <w:rFonts w:ascii="Times New Roman" w:hAnsi="Times New Roman" w:cs="Times New Roman"/>
          <w:sz w:val="22"/>
          <w:szCs w:val="22"/>
        </w:rPr>
        <w:t xml:space="preserve"> 1</w:t>
      </w:r>
      <w:r w:rsidRPr="00897CEC">
        <w:rPr>
          <w:rFonts w:ascii="Times New Roman" w:hAnsi="Times New Roman" w:cs="Times New Roman"/>
          <w:sz w:val="22"/>
          <w:szCs w:val="22"/>
        </w:rPr>
        <w:t xml:space="preserve"> </w:t>
      </w:r>
      <w:r w:rsidR="00930C3B" w:rsidRPr="00897CEC">
        <w:rPr>
          <w:rFonts w:ascii="Times New Roman" w:hAnsi="Times New Roman" w:cs="Times New Roman"/>
          <w:sz w:val="22"/>
          <w:szCs w:val="22"/>
        </w:rPr>
        <w:t xml:space="preserve">The scoring criteria for problem-solving ability in the chemistry </w:t>
      </w:r>
    </w:p>
    <w:tbl>
      <w:tblPr>
        <w:tblStyle w:val="a4"/>
        <w:tblW w:w="0" w:type="auto"/>
        <w:tblLook w:val="04A0" w:firstRow="1" w:lastRow="0" w:firstColumn="1" w:lastColumn="0" w:noHBand="0" w:noVBand="1"/>
      </w:tblPr>
      <w:tblGrid>
        <w:gridCol w:w="2269"/>
        <w:gridCol w:w="2249"/>
        <w:gridCol w:w="2249"/>
        <w:gridCol w:w="2249"/>
      </w:tblGrid>
      <w:tr w:rsidR="000C7F60" w:rsidRPr="00897CEC" w14:paraId="0787A110" w14:textId="77777777" w:rsidTr="008049FE">
        <w:trPr>
          <w:tblHeader/>
        </w:trPr>
        <w:tc>
          <w:tcPr>
            <w:tcW w:w="2269" w:type="dxa"/>
            <w:vMerge w:val="restart"/>
            <w:vAlign w:val="center"/>
          </w:tcPr>
          <w:p w14:paraId="2CF175C0" w14:textId="6C71D50C" w:rsidR="000C7F60" w:rsidRPr="00897CEC" w:rsidRDefault="000C7F60" w:rsidP="00897CEC">
            <w:pPr>
              <w:pStyle w:val="a3"/>
              <w:spacing w:before="0" w:beforeAutospacing="0" w:after="0" w:afterAutospacing="0"/>
              <w:contextualSpacing/>
              <w:jc w:val="center"/>
              <w:rPr>
                <w:rFonts w:ascii="Times New Roman" w:hAnsi="Times New Roman" w:cs="Times New Roman"/>
                <w:sz w:val="22"/>
                <w:szCs w:val="22"/>
              </w:rPr>
            </w:pPr>
            <w:r w:rsidRPr="00897CEC">
              <w:rPr>
                <w:rFonts w:ascii="Times New Roman" w:hAnsi="Times New Roman" w:cs="Times New Roman"/>
                <w:sz w:val="22"/>
                <w:szCs w:val="22"/>
              </w:rPr>
              <w:t>Component</w:t>
            </w:r>
          </w:p>
        </w:tc>
        <w:tc>
          <w:tcPr>
            <w:tcW w:w="6747" w:type="dxa"/>
            <w:gridSpan w:val="3"/>
            <w:vAlign w:val="center"/>
          </w:tcPr>
          <w:p w14:paraId="140B1093" w14:textId="661A9C65" w:rsidR="000C7F60" w:rsidRPr="00897CEC" w:rsidRDefault="000C7F60" w:rsidP="00897CEC">
            <w:pPr>
              <w:pStyle w:val="a3"/>
              <w:spacing w:before="0" w:beforeAutospacing="0" w:after="0" w:afterAutospacing="0"/>
              <w:contextualSpacing/>
              <w:jc w:val="center"/>
              <w:rPr>
                <w:rFonts w:ascii="Times New Roman" w:hAnsi="Times New Roman" w:cs="Times New Roman"/>
                <w:sz w:val="22"/>
                <w:szCs w:val="22"/>
              </w:rPr>
            </w:pPr>
            <w:r w:rsidRPr="00897CEC">
              <w:rPr>
                <w:rFonts w:ascii="Times New Roman" w:hAnsi="Times New Roman" w:cs="Times New Roman"/>
                <w:sz w:val="22"/>
                <w:szCs w:val="22"/>
              </w:rPr>
              <w:t>Level</w:t>
            </w:r>
          </w:p>
        </w:tc>
      </w:tr>
      <w:tr w:rsidR="000C7F60" w:rsidRPr="00897CEC" w14:paraId="0A468982" w14:textId="77777777" w:rsidTr="008049FE">
        <w:trPr>
          <w:tblHeader/>
        </w:trPr>
        <w:tc>
          <w:tcPr>
            <w:tcW w:w="2269" w:type="dxa"/>
            <w:vMerge/>
            <w:vAlign w:val="center"/>
          </w:tcPr>
          <w:p w14:paraId="793A8520" w14:textId="77777777" w:rsidR="000C7F60" w:rsidRPr="00897CEC" w:rsidRDefault="000C7F60" w:rsidP="00897CEC">
            <w:pPr>
              <w:pStyle w:val="a3"/>
              <w:spacing w:before="0" w:beforeAutospacing="0" w:after="0" w:afterAutospacing="0"/>
              <w:contextualSpacing/>
              <w:jc w:val="center"/>
              <w:rPr>
                <w:rFonts w:ascii="Times New Roman" w:hAnsi="Times New Roman" w:cs="Times New Roman"/>
                <w:sz w:val="22"/>
                <w:szCs w:val="22"/>
              </w:rPr>
            </w:pPr>
          </w:p>
        </w:tc>
        <w:tc>
          <w:tcPr>
            <w:tcW w:w="2249" w:type="dxa"/>
            <w:vAlign w:val="center"/>
          </w:tcPr>
          <w:p w14:paraId="5512242B" w14:textId="25EEB74B" w:rsidR="000C7F60" w:rsidRPr="00897CEC" w:rsidRDefault="000C7F60" w:rsidP="00897CEC">
            <w:pPr>
              <w:pStyle w:val="a3"/>
              <w:spacing w:before="0" w:beforeAutospacing="0" w:after="0" w:afterAutospacing="0"/>
              <w:contextualSpacing/>
              <w:jc w:val="center"/>
              <w:rPr>
                <w:rFonts w:ascii="Times New Roman" w:hAnsi="Times New Roman" w:cs="Times New Roman"/>
                <w:sz w:val="22"/>
                <w:szCs w:val="22"/>
              </w:rPr>
            </w:pPr>
            <w:r w:rsidRPr="00897CEC">
              <w:rPr>
                <w:rFonts w:ascii="Times New Roman" w:hAnsi="Times New Roman" w:cs="Times New Roman"/>
                <w:sz w:val="22"/>
                <w:szCs w:val="22"/>
              </w:rPr>
              <w:t>2</w:t>
            </w:r>
          </w:p>
        </w:tc>
        <w:tc>
          <w:tcPr>
            <w:tcW w:w="2249" w:type="dxa"/>
            <w:vAlign w:val="center"/>
          </w:tcPr>
          <w:p w14:paraId="34027617" w14:textId="51FA819A" w:rsidR="000C7F60" w:rsidRPr="00897CEC" w:rsidRDefault="000C7F60" w:rsidP="00897CEC">
            <w:pPr>
              <w:pStyle w:val="a3"/>
              <w:spacing w:before="0" w:beforeAutospacing="0" w:after="0" w:afterAutospacing="0"/>
              <w:contextualSpacing/>
              <w:jc w:val="center"/>
              <w:rPr>
                <w:rFonts w:ascii="Times New Roman" w:hAnsi="Times New Roman" w:cs="Times New Roman"/>
                <w:sz w:val="22"/>
                <w:szCs w:val="22"/>
              </w:rPr>
            </w:pPr>
            <w:r w:rsidRPr="00897CEC">
              <w:rPr>
                <w:rFonts w:ascii="Times New Roman" w:hAnsi="Times New Roman" w:cs="Times New Roman"/>
                <w:sz w:val="22"/>
                <w:szCs w:val="22"/>
              </w:rPr>
              <w:t>1</w:t>
            </w:r>
          </w:p>
        </w:tc>
        <w:tc>
          <w:tcPr>
            <w:tcW w:w="2249" w:type="dxa"/>
            <w:vAlign w:val="center"/>
          </w:tcPr>
          <w:p w14:paraId="5D791C7B" w14:textId="124AC41E" w:rsidR="000C7F60" w:rsidRPr="00897CEC" w:rsidRDefault="000C7F60" w:rsidP="00897CEC">
            <w:pPr>
              <w:pStyle w:val="a3"/>
              <w:spacing w:before="0" w:beforeAutospacing="0" w:after="0" w:afterAutospacing="0"/>
              <w:contextualSpacing/>
              <w:jc w:val="center"/>
              <w:rPr>
                <w:rFonts w:ascii="Times New Roman" w:hAnsi="Times New Roman" w:cs="Times New Roman"/>
                <w:sz w:val="22"/>
                <w:szCs w:val="22"/>
              </w:rPr>
            </w:pPr>
            <w:r w:rsidRPr="00897CEC">
              <w:rPr>
                <w:rFonts w:ascii="Times New Roman" w:hAnsi="Times New Roman" w:cs="Times New Roman"/>
                <w:sz w:val="22"/>
                <w:szCs w:val="22"/>
              </w:rPr>
              <w:t>0</w:t>
            </w:r>
          </w:p>
        </w:tc>
      </w:tr>
      <w:tr w:rsidR="000C7F60" w:rsidRPr="00897CEC" w14:paraId="07156ADE" w14:textId="77777777" w:rsidTr="008049FE">
        <w:tc>
          <w:tcPr>
            <w:tcW w:w="2269" w:type="dxa"/>
          </w:tcPr>
          <w:p w14:paraId="4F15E624" w14:textId="35DA426E" w:rsidR="000C7F60" w:rsidRPr="00897CEC" w:rsidRDefault="008049FE" w:rsidP="004404FE">
            <w:pPr>
              <w:pStyle w:val="a3"/>
              <w:numPr>
                <w:ilvl w:val="0"/>
                <w:numId w:val="1"/>
              </w:numPr>
              <w:spacing w:before="0" w:beforeAutospacing="0" w:after="0" w:afterAutospacing="0"/>
              <w:contextualSpacing/>
              <w:rPr>
                <w:rFonts w:ascii="Times New Roman" w:hAnsi="Times New Roman" w:cs="Times New Roman"/>
                <w:sz w:val="22"/>
                <w:szCs w:val="22"/>
              </w:rPr>
            </w:pPr>
            <w:r w:rsidRPr="00897CEC">
              <w:rPr>
                <w:rFonts w:ascii="Times New Roman" w:hAnsi="Times New Roman" w:cs="Times New Roman"/>
                <w:sz w:val="22"/>
                <w:szCs w:val="22"/>
              </w:rPr>
              <w:t>U</w:t>
            </w:r>
            <w:r w:rsidR="00061EED" w:rsidRPr="00897CEC">
              <w:rPr>
                <w:rFonts w:ascii="Times New Roman" w:hAnsi="Times New Roman" w:cs="Times New Roman"/>
                <w:sz w:val="22"/>
                <w:szCs w:val="22"/>
              </w:rPr>
              <w:t>nderstanding the problem</w:t>
            </w:r>
          </w:p>
        </w:tc>
        <w:tc>
          <w:tcPr>
            <w:tcW w:w="2249" w:type="dxa"/>
          </w:tcPr>
          <w:p w14:paraId="162AC979" w14:textId="0ADFFC4E" w:rsidR="000C7F60" w:rsidRPr="00897CEC" w:rsidRDefault="008049FE" w:rsidP="00897CEC">
            <w:pPr>
              <w:pStyle w:val="a3"/>
              <w:spacing w:before="0" w:beforeAutospacing="0" w:after="0" w:afterAutospacing="0"/>
              <w:contextualSpacing/>
              <w:rPr>
                <w:rFonts w:ascii="Times New Roman" w:hAnsi="Times New Roman" w:cs="Times New Roman"/>
                <w:sz w:val="22"/>
                <w:szCs w:val="22"/>
              </w:rPr>
            </w:pPr>
            <w:r w:rsidRPr="00897CEC">
              <w:rPr>
                <w:rFonts w:ascii="Times New Roman" w:hAnsi="Times New Roman" w:cs="Times New Roman"/>
                <w:sz w:val="22"/>
                <w:szCs w:val="22"/>
              </w:rPr>
              <w:t>Specify what is provided in the problem statement and accurately identify what the problem is asking to find</w:t>
            </w:r>
          </w:p>
        </w:tc>
        <w:tc>
          <w:tcPr>
            <w:tcW w:w="2249" w:type="dxa"/>
          </w:tcPr>
          <w:p w14:paraId="027FEAFF" w14:textId="4DDEE6F8" w:rsidR="000C7F60" w:rsidRPr="00897CEC" w:rsidRDefault="008049FE" w:rsidP="00897CEC">
            <w:pPr>
              <w:pStyle w:val="a3"/>
              <w:spacing w:before="0" w:beforeAutospacing="0" w:after="0" w:afterAutospacing="0"/>
              <w:contextualSpacing/>
              <w:rPr>
                <w:rFonts w:ascii="Times New Roman" w:hAnsi="Times New Roman" w:cs="Times New Roman"/>
                <w:sz w:val="22"/>
                <w:szCs w:val="22"/>
              </w:rPr>
            </w:pPr>
            <w:r w:rsidRPr="00897CEC">
              <w:rPr>
                <w:rFonts w:ascii="Times New Roman" w:hAnsi="Times New Roman" w:cs="Times New Roman"/>
                <w:sz w:val="22"/>
                <w:szCs w:val="22"/>
              </w:rPr>
              <w:t>Correctly stating what the problem is asking for, or partially stating what the problem specifies and correctly identifying some of the information the problem is seeking</w:t>
            </w:r>
          </w:p>
        </w:tc>
        <w:tc>
          <w:tcPr>
            <w:tcW w:w="2249" w:type="dxa"/>
          </w:tcPr>
          <w:p w14:paraId="0066E96B" w14:textId="7B4F9F7E" w:rsidR="000C7F60" w:rsidRPr="00897CEC" w:rsidRDefault="008049FE" w:rsidP="00897CEC">
            <w:pPr>
              <w:pStyle w:val="a3"/>
              <w:spacing w:before="0" w:beforeAutospacing="0" w:after="0" w:afterAutospacing="0"/>
              <w:contextualSpacing/>
              <w:rPr>
                <w:rFonts w:ascii="Times New Roman" w:hAnsi="Times New Roman" w:cs="Times New Roman"/>
                <w:sz w:val="22"/>
                <w:szCs w:val="22"/>
              </w:rPr>
            </w:pPr>
            <w:r w:rsidRPr="00897CEC">
              <w:rPr>
                <w:rFonts w:ascii="Times New Roman" w:hAnsi="Times New Roman" w:cs="Times New Roman"/>
                <w:sz w:val="22"/>
                <w:szCs w:val="22"/>
              </w:rPr>
              <w:t>No written response</w:t>
            </w:r>
          </w:p>
        </w:tc>
      </w:tr>
      <w:tr w:rsidR="000C7F60" w:rsidRPr="00897CEC" w14:paraId="563375B7" w14:textId="77777777" w:rsidTr="008049FE">
        <w:tc>
          <w:tcPr>
            <w:tcW w:w="2269" w:type="dxa"/>
          </w:tcPr>
          <w:p w14:paraId="5BB18B93" w14:textId="29EF3DD7" w:rsidR="000C7F60" w:rsidRPr="00897CEC" w:rsidRDefault="008049FE" w:rsidP="00897CEC">
            <w:pPr>
              <w:pStyle w:val="a3"/>
              <w:spacing w:before="0" w:beforeAutospacing="0" w:after="0" w:afterAutospacing="0"/>
              <w:contextualSpacing/>
              <w:rPr>
                <w:rFonts w:ascii="Times New Roman" w:hAnsi="Times New Roman" w:cs="Times New Roman"/>
                <w:sz w:val="22"/>
                <w:szCs w:val="22"/>
              </w:rPr>
            </w:pPr>
            <w:r w:rsidRPr="00897CEC">
              <w:rPr>
                <w:rFonts w:ascii="Times New Roman" w:hAnsi="Times New Roman" w:cs="Times New Roman"/>
                <w:sz w:val="22"/>
                <w:szCs w:val="22"/>
              </w:rPr>
              <w:t>2.</w:t>
            </w:r>
            <w:r w:rsidR="004404FE">
              <w:rPr>
                <w:rFonts w:ascii="Times New Roman" w:hAnsi="Times New Roman" w:cs="Times New Roman"/>
                <w:sz w:val="22"/>
                <w:szCs w:val="22"/>
              </w:rPr>
              <w:t xml:space="preserve"> </w:t>
            </w:r>
            <w:r w:rsidRPr="00897CEC">
              <w:rPr>
                <w:rFonts w:ascii="Times New Roman" w:hAnsi="Times New Roman" w:cs="Times New Roman"/>
                <w:sz w:val="22"/>
                <w:szCs w:val="22"/>
              </w:rPr>
              <w:t>Planning the solution</w:t>
            </w:r>
          </w:p>
        </w:tc>
        <w:tc>
          <w:tcPr>
            <w:tcW w:w="2249" w:type="dxa"/>
          </w:tcPr>
          <w:p w14:paraId="45447A8D" w14:textId="6A2572CF" w:rsidR="000C7F60" w:rsidRPr="00897CEC" w:rsidRDefault="008049FE" w:rsidP="00897CEC">
            <w:pPr>
              <w:pStyle w:val="a3"/>
              <w:spacing w:before="0" w:beforeAutospacing="0" w:after="0" w:afterAutospacing="0"/>
              <w:contextualSpacing/>
              <w:rPr>
                <w:rFonts w:ascii="Times New Roman" w:hAnsi="Times New Roman" w:cs="Times New Roman"/>
                <w:sz w:val="22"/>
                <w:szCs w:val="22"/>
              </w:rPr>
            </w:pPr>
            <w:r w:rsidRPr="00897CEC">
              <w:rPr>
                <w:rFonts w:ascii="Times New Roman" w:hAnsi="Times New Roman" w:cs="Times New Roman"/>
                <w:sz w:val="22"/>
                <w:szCs w:val="22"/>
              </w:rPr>
              <w:t>Specify the information or knowledge needed to solve the problem and plan the solution accurately</w:t>
            </w:r>
          </w:p>
        </w:tc>
        <w:tc>
          <w:tcPr>
            <w:tcW w:w="2249" w:type="dxa"/>
          </w:tcPr>
          <w:p w14:paraId="6F1E4AD0" w14:textId="39B261D7" w:rsidR="000C7F60" w:rsidRPr="00897CEC" w:rsidRDefault="00D237E7" w:rsidP="00897CEC">
            <w:pPr>
              <w:pStyle w:val="a3"/>
              <w:spacing w:before="0" w:beforeAutospacing="0" w:after="0" w:afterAutospacing="0"/>
              <w:contextualSpacing/>
              <w:rPr>
                <w:rFonts w:ascii="Times New Roman" w:hAnsi="Times New Roman" w:cs="Times New Roman"/>
                <w:sz w:val="22"/>
                <w:szCs w:val="22"/>
              </w:rPr>
            </w:pPr>
            <w:r w:rsidRPr="00897CEC">
              <w:rPr>
                <w:rFonts w:ascii="Times New Roman" w:hAnsi="Times New Roman" w:cs="Times New Roman"/>
                <w:sz w:val="22"/>
                <w:szCs w:val="22"/>
              </w:rPr>
              <w:t>Identify the information or knowledge needed for problem-solving and plan the solution correctly in some respects</w:t>
            </w:r>
          </w:p>
        </w:tc>
        <w:tc>
          <w:tcPr>
            <w:tcW w:w="2249" w:type="dxa"/>
          </w:tcPr>
          <w:p w14:paraId="7828F45C" w14:textId="38A69817" w:rsidR="000C7F60" w:rsidRPr="00897CEC" w:rsidRDefault="008049FE" w:rsidP="00897CEC">
            <w:pPr>
              <w:pStyle w:val="a3"/>
              <w:spacing w:before="0" w:beforeAutospacing="0" w:after="0" w:afterAutospacing="0"/>
              <w:contextualSpacing/>
              <w:rPr>
                <w:rFonts w:ascii="Times New Roman" w:hAnsi="Times New Roman" w:cs="Times New Roman"/>
                <w:sz w:val="22"/>
                <w:szCs w:val="22"/>
              </w:rPr>
            </w:pPr>
            <w:r w:rsidRPr="00897CEC">
              <w:rPr>
                <w:rFonts w:ascii="Times New Roman" w:hAnsi="Times New Roman" w:cs="Times New Roman"/>
                <w:sz w:val="22"/>
                <w:szCs w:val="22"/>
              </w:rPr>
              <w:t>No written response</w:t>
            </w:r>
          </w:p>
        </w:tc>
      </w:tr>
      <w:tr w:rsidR="000C7F60" w:rsidRPr="00897CEC" w14:paraId="2401E344" w14:textId="77777777" w:rsidTr="008049FE">
        <w:tc>
          <w:tcPr>
            <w:tcW w:w="2269" w:type="dxa"/>
          </w:tcPr>
          <w:p w14:paraId="0F37D6E8" w14:textId="0C4E1102" w:rsidR="000C7F60" w:rsidRPr="00897CEC" w:rsidRDefault="008049FE" w:rsidP="00897CEC">
            <w:pPr>
              <w:pStyle w:val="a3"/>
              <w:spacing w:before="0" w:beforeAutospacing="0" w:after="0" w:afterAutospacing="0"/>
              <w:contextualSpacing/>
              <w:rPr>
                <w:rFonts w:ascii="Times New Roman" w:hAnsi="Times New Roman" w:cs="Times New Roman"/>
                <w:sz w:val="22"/>
                <w:szCs w:val="22"/>
              </w:rPr>
            </w:pPr>
            <w:r w:rsidRPr="00897CEC">
              <w:rPr>
                <w:rFonts w:ascii="Times New Roman" w:hAnsi="Times New Roman" w:cs="Times New Roman"/>
                <w:sz w:val="22"/>
                <w:szCs w:val="22"/>
              </w:rPr>
              <w:lastRenderedPageBreak/>
              <w:t>3.</w:t>
            </w:r>
            <w:r w:rsidR="004404FE">
              <w:rPr>
                <w:rFonts w:ascii="Times New Roman" w:hAnsi="Times New Roman" w:cs="Times New Roman"/>
                <w:sz w:val="22"/>
                <w:szCs w:val="22"/>
              </w:rPr>
              <w:t xml:space="preserve"> </w:t>
            </w:r>
            <w:r w:rsidRPr="00897CEC">
              <w:rPr>
                <w:rFonts w:ascii="Times New Roman" w:hAnsi="Times New Roman" w:cs="Times New Roman"/>
                <w:sz w:val="22"/>
                <w:szCs w:val="22"/>
              </w:rPr>
              <w:t>Executing the solution</w:t>
            </w:r>
          </w:p>
        </w:tc>
        <w:tc>
          <w:tcPr>
            <w:tcW w:w="2249" w:type="dxa"/>
          </w:tcPr>
          <w:p w14:paraId="6C3C4B8F" w14:textId="0B604B80" w:rsidR="000C7F60" w:rsidRPr="00897CEC" w:rsidRDefault="00D237E7" w:rsidP="00897CEC">
            <w:pPr>
              <w:pStyle w:val="a3"/>
              <w:spacing w:before="0" w:beforeAutospacing="0" w:after="0" w:afterAutospacing="0"/>
              <w:contextualSpacing/>
              <w:rPr>
                <w:rFonts w:ascii="Times New Roman" w:hAnsi="Times New Roman" w:cs="Times New Roman"/>
                <w:sz w:val="22"/>
                <w:szCs w:val="22"/>
              </w:rPr>
            </w:pPr>
            <w:r w:rsidRPr="00897CEC">
              <w:rPr>
                <w:rFonts w:ascii="Times New Roman" w:hAnsi="Times New Roman" w:cs="Times New Roman"/>
                <w:sz w:val="22"/>
                <w:szCs w:val="22"/>
              </w:rPr>
              <w:t>Demonstrates the correct and comprehensive problem-solving methods</w:t>
            </w:r>
          </w:p>
        </w:tc>
        <w:tc>
          <w:tcPr>
            <w:tcW w:w="2249" w:type="dxa"/>
          </w:tcPr>
          <w:p w14:paraId="602B9F83" w14:textId="2EA22BEA" w:rsidR="000C7F60" w:rsidRPr="00897CEC" w:rsidRDefault="00D237E7" w:rsidP="00897CEC">
            <w:pPr>
              <w:pStyle w:val="a3"/>
              <w:spacing w:before="0" w:beforeAutospacing="0" w:after="0" w:afterAutospacing="0"/>
              <w:contextualSpacing/>
              <w:rPr>
                <w:rFonts w:ascii="Times New Roman" w:hAnsi="Times New Roman" w:cs="Times New Roman"/>
                <w:sz w:val="22"/>
                <w:szCs w:val="22"/>
              </w:rPr>
            </w:pPr>
            <w:r w:rsidRPr="00897CEC">
              <w:rPr>
                <w:rFonts w:ascii="Times New Roman" w:hAnsi="Times New Roman" w:cs="Times New Roman"/>
                <w:sz w:val="22"/>
                <w:szCs w:val="22"/>
              </w:rPr>
              <w:t>Correctly demonstrates the problem-solving method, with minor calculation errors, or accurately illustrates the problem-solving approach but does not complete it to obtain the final answer</w:t>
            </w:r>
          </w:p>
        </w:tc>
        <w:tc>
          <w:tcPr>
            <w:tcW w:w="2249" w:type="dxa"/>
          </w:tcPr>
          <w:p w14:paraId="04935A75" w14:textId="083D318A" w:rsidR="000C7F60" w:rsidRPr="00897CEC" w:rsidRDefault="008049FE" w:rsidP="00897CEC">
            <w:pPr>
              <w:pStyle w:val="a3"/>
              <w:spacing w:before="0" w:beforeAutospacing="0" w:after="0" w:afterAutospacing="0"/>
              <w:contextualSpacing/>
              <w:rPr>
                <w:rFonts w:ascii="Times New Roman" w:hAnsi="Times New Roman" w:cs="Times New Roman"/>
                <w:sz w:val="22"/>
                <w:szCs w:val="22"/>
              </w:rPr>
            </w:pPr>
            <w:r w:rsidRPr="00897CEC">
              <w:rPr>
                <w:rFonts w:ascii="Times New Roman" w:hAnsi="Times New Roman" w:cs="Times New Roman"/>
                <w:sz w:val="22"/>
                <w:szCs w:val="22"/>
              </w:rPr>
              <w:t>No written response</w:t>
            </w:r>
          </w:p>
        </w:tc>
      </w:tr>
      <w:tr w:rsidR="000C7F60" w:rsidRPr="00897CEC" w14:paraId="04F10E8A" w14:textId="77777777" w:rsidTr="008049FE">
        <w:tc>
          <w:tcPr>
            <w:tcW w:w="2269" w:type="dxa"/>
          </w:tcPr>
          <w:p w14:paraId="77787A59" w14:textId="15E1A39A" w:rsidR="000C7F60" w:rsidRPr="00897CEC" w:rsidRDefault="008049FE" w:rsidP="00897CEC">
            <w:pPr>
              <w:pStyle w:val="a3"/>
              <w:spacing w:before="0" w:beforeAutospacing="0" w:after="0" w:afterAutospacing="0"/>
              <w:contextualSpacing/>
              <w:rPr>
                <w:rFonts w:ascii="Times New Roman" w:hAnsi="Times New Roman" w:cs="Times New Roman"/>
                <w:sz w:val="22"/>
                <w:szCs w:val="22"/>
              </w:rPr>
            </w:pPr>
            <w:r w:rsidRPr="00897CEC">
              <w:rPr>
                <w:rFonts w:ascii="Times New Roman" w:hAnsi="Times New Roman" w:cs="Times New Roman"/>
                <w:sz w:val="22"/>
                <w:szCs w:val="22"/>
              </w:rPr>
              <w:t>4.</w:t>
            </w:r>
            <w:r w:rsidR="004404FE">
              <w:rPr>
                <w:rFonts w:ascii="Times New Roman" w:hAnsi="Times New Roman" w:cs="Times New Roman"/>
                <w:sz w:val="22"/>
                <w:szCs w:val="22"/>
              </w:rPr>
              <w:t xml:space="preserve"> </w:t>
            </w:r>
            <w:r w:rsidRPr="00897CEC">
              <w:rPr>
                <w:rFonts w:ascii="Times New Roman" w:hAnsi="Times New Roman" w:cs="Times New Roman"/>
                <w:sz w:val="22"/>
                <w:szCs w:val="22"/>
              </w:rPr>
              <w:t>Summarizing and verifying the answer</w:t>
            </w:r>
          </w:p>
        </w:tc>
        <w:tc>
          <w:tcPr>
            <w:tcW w:w="2249" w:type="dxa"/>
          </w:tcPr>
          <w:p w14:paraId="63FA8F95" w14:textId="00116D4C" w:rsidR="000C7F60" w:rsidRPr="00897CEC" w:rsidRDefault="00D237E7" w:rsidP="00897CEC">
            <w:pPr>
              <w:pStyle w:val="a3"/>
              <w:spacing w:before="0" w:beforeAutospacing="0" w:after="0" w:afterAutospacing="0"/>
              <w:contextualSpacing/>
              <w:rPr>
                <w:rFonts w:ascii="Times New Roman" w:hAnsi="Times New Roman" w:cs="Times New Roman"/>
                <w:sz w:val="22"/>
                <w:szCs w:val="22"/>
              </w:rPr>
            </w:pPr>
            <w:r w:rsidRPr="00897CEC">
              <w:rPr>
                <w:rFonts w:ascii="Times New Roman" w:hAnsi="Times New Roman" w:cs="Times New Roman"/>
                <w:sz w:val="22"/>
                <w:szCs w:val="22"/>
              </w:rPr>
              <w:t>Write a summary of the answers and include a demonstration of the correct and complete answer verification process</w:t>
            </w:r>
          </w:p>
        </w:tc>
        <w:tc>
          <w:tcPr>
            <w:tcW w:w="2249" w:type="dxa"/>
          </w:tcPr>
          <w:p w14:paraId="1E632CA9" w14:textId="1E7B6D00" w:rsidR="000C7F60" w:rsidRPr="00897CEC" w:rsidRDefault="00D237E7" w:rsidP="00897CEC">
            <w:pPr>
              <w:pStyle w:val="a3"/>
              <w:spacing w:before="0" w:beforeAutospacing="0" w:after="0" w:afterAutospacing="0"/>
              <w:contextualSpacing/>
              <w:rPr>
                <w:rFonts w:ascii="Times New Roman" w:hAnsi="Times New Roman" w:cs="Times New Roman"/>
                <w:sz w:val="22"/>
                <w:szCs w:val="22"/>
              </w:rPr>
            </w:pPr>
            <w:r w:rsidRPr="00897CEC">
              <w:rPr>
                <w:rFonts w:ascii="Times New Roman" w:hAnsi="Times New Roman" w:cs="Times New Roman"/>
                <w:sz w:val="22"/>
                <w:szCs w:val="22"/>
              </w:rPr>
              <w:t>There are traces of summarizing answers, and some parts of the verification method are correctly presented</w:t>
            </w:r>
          </w:p>
        </w:tc>
        <w:tc>
          <w:tcPr>
            <w:tcW w:w="2249" w:type="dxa"/>
          </w:tcPr>
          <w:p w14:paraId="5DB50797" w14:textId="379ABD59" w:rsidR="000C7F60" w:rsidRPr="00897CEC" w:rsidRDefault="008049FE" w:rsidP="00897CEC">
            <w:pPr>
              <w:pStyle w:val="a3"/>
              <w:spacing w:before="0" w:beforeAutospacing="0" w:after="0" w:afterAutospacing="0"/>
              <w:contextualSpacing/>
              <w:rPr>
                <w:rFonts w:ascii="Times New Roman" w:hAnsi="Times New Roman" w:cs="Times New Roman"/>
                <w:sz w:val="22"/>
                <w:szCs w:val="22"/>
              </w:rPr>
            </w:pPr>
            <w:r w:rsidRPr="00897CEC">
              <w:rPr>
                <w:rFonts w:ascii="Times New Roman" w:hAnsi="Times New Roman" w:cs="Times New Roman"/>
                <w:sz w:val="22"/>
                <w:szCs w:val="22"/>
              </w:rPr>
              <w:t>No written response</w:t>
            </w:r>
          </w:p>
        </w:tc>
      </w:tr>
    </w:tbl>
    <w:p w14:paraId="7521F393" w14:textId="77777777" w:rsidR="00930C3B" w:rsidRPr="00897CEC" w:rsidRDefault="00930C3B" w:rsidP="00897CEC">
      <w:pPr>
        <w:pStyle w:val="a3"/>
        <w:spacing w:before="0" w:beforeAutospacing="0" w:after="0" w:afterAutospacing="0"/>
        <w:contextualSpacing/>
        <w:jc w:val="thaiDistribute"/>
        <w:rPr>
          <w:rFonts w:ascii="Times New Roman" w:hAnsi="Times New Roman" w:cs="Times New Roman"/>
          <w:sz w:val="22"/>
          <w:szCs w:val="22"/>
          <w:cs/>
        </w:rPr>
      </w:pPr>
    </w:p>
    <w:p w14:paraId="76DCBDBF" w14:textId="495AB9E2" w:rsidR="00391825" w:rsidRPr="00897CEC" w:rsidRDefault="00391825" w:rsidP="00897CEC">
      <w:pPr>
        <w:pStyle w:val="a3"/>
        <w:spacing w:before="0" w:beforeAutospacing="0" w:after="0" w:afterAutospacing="0"/>
        <w:rPr>
          <w:rFonts w:ascii="Times New Roman" w:hAnsi="Times New Roman" w:cs="Times New Roman"/>
          <w:b/>
          <w:bCs/>
          <w:sz w:val="22"/>
          <w:szCs w:val="22"/>
        </w:rPr>
      </w:pPr>
      <w:r w:rsidRPr="00897CEC">
        <w:rPr>
          <w:rFonts w:ascii="Times New Roman" w:hAnsi="Times New Roman" w:cs="Times New Roman"/>
          <w:b/>
          <w:bCs/>
          <w:sz w:val="22"/>
          <w:szCs w:val="22"/>
        </w:rPr>
        <w:t xml:space="preserve">3. RESULT </w:t>
      </w:r>
      <w:r w:rsidR="00897CEC">
        <w:rPr>
          <w:rFonts w:ascii="Times New Roman" w:hAnsi="Times New Roman" w:cs="Times New Roman"/>
          <w:b/>
          <w:bCs/>
          <w:sz w:val="22"/>
          <w:szCs w:val="22"/>
        </w:rPr>
        <w:t>AND DISCUSSION</w:t>
      </w:r>
    </w:p>
    <w:p w14:paraId="025067D4" w14:textId="2EC4C4CB" w:rsidR="00897CEC" w:rsidRPr="00897CEC" w:rsidRDefault="00A36A00" w:rsidP="00897CEC">
      <w:pPr>
        <w:pStyle w:val="a3"/>
        <w:spacing w:before="0" w:beforeAutospacing="0" w:after="0" w:afterAutospacing="0"/>
        <w:jc w:val="thaiDistribute"/>
        <w:rPr>
          <w:rFonts w:ascii="Times New Roman" w:hAnsi="Times New Roman" w:cs="Times New Roman"/>
          <w:sz w:val="22"/>
          <w:szCs w:val="22"/>
        </w:rPr>
      </w:pPr>
      <w:r w:rsidRPr="00897CEC">
        <w:rPr>
          <w:rFonts w:ascii="Times New Roman" w:hAnsi="Times New Roman" w:cs="Times New Roman"/>
          <w:b/>
          <w:bCs/>
          <w:sz w:val="22"/>
          <w:szCs w:val="22"/>
        </w:rPr>
        <w:tab/>
      </w:r>
      <w:r w:rsidRPr="00897CEC">
        <w:rPr>
          <w:rFonts w:ascii="Times New Roman" w:hAnsi="Times New Roman" w:cs="Times New Roman"/>
          <w:sz w:val="22"/>
          <w:szCs w:val="22"/>
        </w:rPr>
        <w:t xml:space="preserve">The results of the analysis of the problem-solving ability in chemistry of the target students before and after the learning activities in each cycle are shown in Table </w:t>
      </w:r>
      <w:r w:rsidR="00897CEC" w:rsidRPr="00897CEC">
        <w:rPr>
          <w:rFonts w:ascii="Times New Roman" w:hAnsi="Times New Roman" w:cs="Times New Roman"/>
          <w:sz w:val="22"/>
          <w:szCs w:val="22"/>
        </w:rPr>
        <w:t>2</w:t>
      </w:r>
      <w:r w:rsidRPr="00897CEC">
        <w:rPr>
          <w:rFonts w:ascii="Times New Roman" w:hAnsi="Times New Roman" w:cs="Times New Roman"/>
          <w:sz w:val="22"/>
          <w:szCs w:val="22"/>
        </w:rPr>
        <w:t>.</w:t>
      </w:r>
    </w:p>
    <w:p w14:paraId="4DBE6CC6" w14:textId="1D5FB748" w:rsidR="00897CEC" w:rsidRPr="00897CEC" w:rsidRDefault="00897CEC" w:rsidP="00897CEC">
      <w:pPr>
        <w:pStyle w:val="a3"/>
        <w:spacing w:before="0" w:beforeAutospacing="0" w:after="0" w:afterAutospacing="0"/>
        <w:jc w:val="thaiDistribute"/>
        <w:rPr>
          <w:rFonts w:ascii="Times New Roman" w:hAnsi="Times New Roman" w:cs="Times New Roman"/>
          <w:sz w:val="22"/>
          <w:szCs w:val="22"/>
        </w:rPr>
      </w:pPr>
    </w:p>
    <w:p w14:paraId="7C070657" w14:textId="44D55019" w:rsidR="00897CEC" w:rsidRPr="00897CEC" w:rsidRDefault="00897CEC" w:rsidP="00897CEC">
      <w:pPr>
        <w:pStyle w:val="a3"/>
        <w:spacing w:before="0" w:beforeAutospacing="0" w:after="0" w:afterAutospacing="0"/>
        <w:jc w:val="thaiDistribute"/>
        <w:rPr>
          <w:rFonts w:ascii="Times New Roman" w:hAnsi="Times New Roman" w:cs="Times New Roman"/>
          <w:sz w:val="22"/>
          <w:szCs w:val="22"/>
        </w:rPr>
      </w:pPr>
      <w:r w:rsidRPr="00897CEC">
        <w:rPr>
          <w:rFonts w:ascii="Times New Roman" w:hAnsi="Times New Roman" w:cs="Times New Roman"/>
          <w:sz w:val="22"/>
          <w:szCs w:val="22"/>
        </w:rPr>
        <w:t xml:space="preserve">Table 2 Problem-solving ability in chemistry score </w:t>
      </w:r>
    </w:p>
    <w:p w14:paraId="4A99167C" w14:textId="27AF11F3" w:rsidR="00A36A00" w:rsidRPr="00897CEC" w:rsidRDefault="005524FB" w:rsidP="00897CEC">
      <w:pPr>
        <w:pStyle w:val="a3"/>
        <w:spacing w:before="0" w:beforeAutospacing="0" w:after="0" w:afterAutospacing="0"/>
        <w:jc w:val="thaiDistribute"/>
        <w:rPr>
          <w:rFonts w:ascii="Times New Roman" w:hAnsi="Times New Roman" w:cs="Times New Roman"/>
          <w:sz w:val="22"/>
          <w:szCs w:val="22"/>
        </w:rPr>
      </w:pPr>
      <w:r w:rsidRPr="00897CEC">
        <w:rPr>
          <w:rFonts w:ascii="Times New Roman" w:hAnsi="Times New Roman" w:cs="Times New Roman"/>
          <w:sz w:val="22"/>
          <w:szCs w:val="22"/>
        </w:rPr>
        <w:t xml:space="preserve">  </w:t>
      </w:r>
    </w:p>
    <w:tbl>
      <w:tblPr>
        <w:tblStyle w:val="a4"/>
        <w:tblW w:w="5000" w:type="pct"/>
        <w:tblLook w:val="04A0" w:firstRow="1" w:lastRow="0" w:firstColumn="1" w:lastColumn="0" w:noHBand="0" w:noVBand="1"/>
      </w:tblPr>
      <w:tblGrid>
        <w:gridCol w:w="905"/>
        <w:gridCol w:w="1897"/>
        <w:gridCol w:w="1306"/>
        <w:gridCol w:w="1419"/>
        <w:gridCol w:w="1771"/>
        <w:gridCol w:w="786"/>
        <w:gridCol w:w="932"/>
      </w:tblGrid>
      <w:tr w:rsidR="00A86212" w:rsidRPr="00897CEC" w14:paraId="182A1738" w14:textId="77777777" w:rsidTr="005372A5">
        <w:trPr>
          <w:tblHeader/>
        </w:trPr>
        <w:tc>
          <w:tcPr>
            <w:tcW w:w="502" w:type="pct"/>
            <w:vMerge w:val="restart"/>
            <w:vAlign w:val="center"/>
          </w:tcPr>
          <w:p w14:paraId="521CC58D" w14:textId="79DD1F7F" w:rsidR="00A86212" w:rsidRPr="00897CEC" w:rsidRDefault="00A86212" w:rsidP="00897CEC">
            <w:pPr>
              <w:pStyle w:val="a3"/>
              <w:spacing w:before="0" w:beforeAutospacing="0" w:after="0" w:afterAutospacing="0"/>
              <w:jc w:val="center"/>
              <w:rPr>
                <w:rFonts w:ascii="Times New Roman" w:hAnsi="Times New Roman" w:cs="Times New Roman"/>
                <w:sz w:val="22"/>
                <w:szCs w:val="22"/>
              </w:rPr>
            </w:pPr>
            <w:r w:rsidRPr="00897CEC">
              <w:rPr>
                <w:rFonts w:ascii="Times New Roman" w:hAnsi="Times New Roman" w:cs="Times New Roman"/>
                <w:sz w:val="22"/>
                <w:szCs w:val="22"/>
              </w:rPr>
              <w:t>Cycle</w:t>
            </w:r>
          </w:p>
        </w:tc>
        <w:tc>
          <w:tcPr>
            <w:tcW w:w="3981" w:type="pct"/>
            <w:gridSpan w:val="5"/>
            <w:vAlign w:val="center"/>
          </w:tcPr>
          <w:p w14:paraId="5A1999BA" w14:textId="7D7F8C9C" w:rsidR="00A86212" w:rsidRPr="00897CEC" w:rsidRDefault="00A86212" w:rsidP="00897CEC">
            <w:pPr>
              <w:pStyle w:val="a3"/>
              <w:spacing w:before="0" w:beforeAutospacing="0" w:after="0" w:afterAutospacing="0"/>
              <w:jc w:val="center"/>
              <w:rPr>
                <w:rFonts w:ascii="Times New Roman" w:hAnsi="Times New Roman" w:cs="Times New Roman"/>
                <w:sz w:val="22"/>
                <w:szCs w:val="22"/>
              </w:rPr>
            </w:pPr>
            <w:r w:rsidRPr="00897CEC">
              <w:rPr>
                <w:rFonts w:ascii="Times New Roman" w:hAnsi="Times New Roman" w:cs="Times New Roman"/>
                <w:sz w:val="22"/>
                <w:szCs w:val="22"/>
              </w:rPr>
              <w:t xml:space="preserve">Score component </w:t>
            </w:r>
          </w:p>
        </w:tc>
        <w:tc>
          <w:tcPr>
            <w:tcW w:w="517" w:type="pct"/>
            <w:vMerge w:val="restart"/>
            <w:vAlign w:val="center"/>
          </w:tcPr>
          <w:p w14:paraId="30DC8D6B" w14:textId="698979FC" w:rsidR="00A86212" w:rsidRPr="00897CEC" w:rsidRDefault="00A86212" w:rsidP="00897CEC">
            <w:pPr>
              <w:pStyle w:val="a3"/>
              <w:spacing w:before="0" w:beforeAutospacing="0" w:after="0" w:afterAutospacing="0"/>
              <w:jc w:val="center"/>
              <w:rPr>
                <w:rFonts w:ascii="Times New Roman" w:hAnsi="Times New Roman" w:cs="Times New Roman"/>
                <w:sz w:val="22"/>
                <w:szCs w:val="22"/>
              </w:rPr>
            </w:pPr>
            <w:r w:rsidRPr="00897CEC">
              <w:rPr>
                <w:rFonts w:ascii="Times New Roman" w:hAnsi="Times New Roman" w:cs="Times New Roman"/>
                <w:sz w:val="22"/>
                <w:szCs w:val="22"/>
              </w:rPr>
              <w:t>Pass the 70% criteria</w:t>
            </w:r>
          </w:p>
        </w:tc>
      </w:tr>
      <w:tr w:rsidR="00A86212" w:rsidRPr="00897CEC" w14:paraId="3D4515F3" w14:textId="77777777" w:rsidTr="005372A5">
        <w:trPr>
          <w:tblHeader/>
        </w:trPr>
        <w:tc>
          <w:tcPr>
            <w:tcW w:w="502" w:type="pct"/>
            <w:vMerge/>
            <w:vAlign w:val="center"/>
          </w:tcPr>
          <w:p w14:paraId="21C96E8D" w14:textId="77777777" w:rsidR="00A86212" w:rsidRPr="00897CEC" w:rsidRDefault="00A86212" w:rsidP="00897CEC">
            <w:pPr>
              <w:pStyle w:val="a3"/>
              <w:spacing w:before="0" w:beforeAutospacing="0" w:after="0" w:afterAutospacing="0"/>
              <w:jc w:val="center"/>
              <w:rPr>
                <w:rFonts w:ascii="Times New Roman" w:hAnsi="Times New Roman" w:cs="Times New Roman"/>
                <w:sz w:val="22"/>
                <w:szCs w:val="22"/>
              </w:rPr>
            </w:pPr>
          </w:p>
        </w:tc>
        <w:tc>
          <w:tcPr>
            <w:tcW w:w="1052" w:type="pct"/>
            <w:vAlign w:val="center"/>
          </w:tcPr>
          <w:p w14:paraId="47A2DB55" w14:textId="466E9C55" w:rsidR="00A86212" w:rsidRPr="00897CEC" w:rsidRDefault="005372A5" w:rsidP="00897CEC">
            <w:pPr>
              <w:pStyle w:val="a3"/>
              <w:spacing w:before="0" w:beforeAutospacing="0" w:after="0" w:afterAutospacing="0"/>
              <w:jc w:val="center"/>
              <w:rPr>
                <w:rFonts w:ascii="Times New Roman" w:hAnsi="Times New Roman" w:cs="Times New Roman"/>
                <w:sz w:val="22"/>
                <w:szCs w:val="22"/>
              </w:rPr>
            </w:pPr>
            <w:r w:rsidRPr="00897CEC">
              <w:rPr>
                <w:rFonts w:ascii="Times New Roman" w:hAnsi="Times New Roman" w:cs="Times New Roman"/>
                <w:sz w:val="22"/>
                <w:szCs w:val="22"/>
              </w:rPr>
              <w:t>1.</w:t>
            </w:r>
            <w:r w:rsidR="00897CEC" w:rsidRPr="00897CEC">
              <w:rPr>
                <w:rFonts w:ascii="Times New Roman" w:hAnsi="Times New Roman" w:cs="Times New Roman"/>
                <w:sz w:val="22"/>
                <w:szCs w:val="22"/>
              </w:rPr>
              <w:t xml:space="preserve"> </w:t>
            </w:r>
            <w:r w:rsidRPr="00897CEC">
              <w:rPr>
                <w:rFonts w:ascii="Times New Roman" w:hAnsi="Times New Roman" w:cs="Times New Roman"/>
                <w:sz w:val="22"/>
                <w:szCs w:val="22"/>
              </w:rPr>
              <w:t>Understanding the problem</w:t>
            </w:r>
          </w:p>
        </w:tc>
        <w:tc>
          <w:tcPr>
            <w:tcW w:w="724" w:type="pct"/>
            <w:vAlign w:val="center"/>
          </w:tcPr>
          <w:p w14:paraId="4DC529FD" w14:textId="1C704D23" w:rsidR="00A86212" w:rsidRPr="00897CEC" w:rsidRDefault="005372A5" w:rsidP="00897CEC">
            <w:pPr>
              <w:pStyle w:val="a3"/>
              <w:spacing w:before="0" w:beforeAutospacing="0" w:after="0" w:afterAutospacing="0"/>
              <w:jc w:val="center"/>
              <w:rPr>
                <w:rFonts w:ascii="Times New Roman" w:hAnsi="Times New Roman" w:cs="Times New Roman"/>
                <w:sz w:val="22"/>
                <w:szCs w:val="22"/>
              </w:rPr>
            </w:pPr>
            <w:r w:rsidRPr="00897CEC">
              <w:rPr>
                <w:rFonts w:ascii="Times New Roman" w:hAnsi="Times New Roman" w:cs="Times New Roman"/>
                <w:sz w:val="22"/>
                <w:szCs w:val="22"/>
              </w:rPr>
              <w:t>2.</w:t>
            </w:r>
            <w:r w:rsidR="00897CEC" w:rsidRPr="00897CEC">
              <w:rPr>
                <w:rFonts w:ascii="Times New Roman" w:hAnsi="Times New Roman" w:cs="Times New Roman"/>
                <w:sz w:val="22"/>
                <w:szCs w:val="22"/>
              </w:rPr>
              <w:t xml:space="preserve"> </w:t>
            </w:r>
            <w:r w:rsidRPr="00897CEC">
              <w:rPr>
                <w:rFonts w:ascii="Times New Roman" w:hAnsi="Times New Roman" w:cs="Times New Roman"/>
                <w:sz w:val="22"/>
                <w:szCs w:val="22"/>
              </w:rPr>
              <w:t>Planning the solution</w:t>
            </w:r>
          </w:p>
        </w:tc>
        <w:tc>
          <w:tcPr>
            <w:tcW w:w="787" w:type="pct"/>
            <w:vAlign w:val="center"/>
          </w:tcPr>
          <w:p w14:paraId="1FE8AE25" w14:textId="1B4BEC8B" w:rsidR="00A86212" w:rsidRPr="00897CEC" w:rsidRDefault="005372A5" w:rsidP="00897CEC">
            <w:pPr>
              <w:pStyle w:val="a3"/>
              <w:spacing w:before="0" w:beforeAutospacing="0" w:after="0" w:afterAutospacing="0"/>
              <w:jc w:val="center"/>
              <w:rPr>
                <w:rFonts w:ascii="Times New Roman" w:hAnsi="Times New Roman" w:cs="Times New Roman"/>
                <w:sz w:val="22"/>
                <w:szCs w:val="22"/>
              </w:rPr>
            </w:pPr>
            <w:r w:rsidRPr="00897CEC">
              <w:rPr>
                <w:rFonts w:ascii="Times New Roman" w:hAnsi="Times New Roman" w:cs="Times New Roman"/>
                <w:sz w:val="22"/>
                <w:szCs w:val="22"/>
              </w:rPr>
              <w:t>3.</w:t>
            </w:r>
            <w:r w:rsidR="00897CEC" w:rsidRPr="00897CEC">
              <w:rPr>
                <w:rFonts w:ascii="Times New Roman" w:hAnsi="Times New Roman" w:cs="Times New Roman"/>
                <w:sz w:val="22"/>
                <w:szCs w:val="22"/>
              </w:rPr>
              <w:t xml:space="preserve"> </w:t>
            </w:r>
            <w:r w:rsidRPr="00897CEC">
              <w:rPr>
                <w:rFonts w:ascii="Times New Roman" w:hAnsi="Times New Roman" w:cs="Times New Roman"/>
                <w:sz w:val="22"/>
                <w:szCs w:val="22"/>
              </w:rPr>
              <w:t>Executing the solution</w:t>
            </w:r>
          </w:p>
        </w:tc>
        <w:tc>
          <w:tcPr>
            <w:tcW w:w="982" w:type="pct"/>
            <w:vAlign w:val="center"/>
          </w:tcPr>
          <w:p w14:paraId="3C6D961C" w14:textId="4ABE4625" w:rsidR="00A86212" w:rsidRPr="00897CEC" w:rsidRDefault="005372A5" w:rsidP="00897CEC">
            <w:pPr>
              <w:pStyle w:val="a3"/>
              <w:spacing w:before="0" w:beforeAutospacing="0" w:after="0" w:afterAutospacing="0"/>
              <w:jc w:val="center"/>
              <w:rPr>
                <w:rFonts w:ascii="Times New Roman" w:hAnsi="Times New Roman" w:cs="Times New Roman"/>
                <w:sz w:val="22"/>
                <w:szCs w:val="22"/>
              </w:rPr>
            </w:pPr>
            <w:r w:rsidRPr="00897CEC">
              <w:rPr>
                <w:rFonts w:ascii="Times New Roman" w:hAnsi="Times New Roman" w:cs="Times New Roman"/>
                <w:sz w:val="22"/>
                <w:szCs w:val="22"/>
              </w:rPr>
              <w:t>4.</w:t>
            </w:r>
            <w:r w:rsidR="00897CEC" w:rsidRPr="00897CEC">
              <w:rPr>
                <w:rFonts w:ascii="Times New Roman" w:hAnsi="Times New Roman" w:cs="Times New Roman"/>
                <w:sz w:val="22"/>
                <w:szCs w:val="22"/>
              </w:rPr>
              <w:t xml:space="preserve"> </w:t>
            </w:r>
            <w:r w:rsidRPr="00897CEC">
              <w:rPr>
                <w:rFonts w:ascii="Times New Roman" w:hAnsi="Times New Roman" w:cs="Times New Roman"/>
                <w:sz w:val="22"/>
                <w:szCs w:val="22"/>
              </w:rPr>
              <w:t>Summarizing and verifying the answer</w:t>
            </w:r>
          </w:p>
        </w:tc>
        <w:tc>
          <w:tcPr>
            <w:tcW w:w="436" w:type="pct"/>
            <w:vAlign w:val="center"/>
          </w:tcPr>
          <w:p w14:paraId="52CD1CE3" w14:textId="656316C7" w:rsidR="00A86212" w:rsidRPr="00897CEC" w:rsidRDefault="00A86212" w:rsidP="00897CEC">
            <w:pPr>
              <w:pStyle w:val="a3"/>
              <w:spacing w:before="0" w:beforeAutospacing="0" w:after="0" w:afterAutospacing="0"/>
              <w:jc w:val="center"/>
              <w:rPr>
                <w:rFonts w:ascii="Times New Roman" w:hAnsi="Times New Roman" w:cs="Times New Roman"/>
                <w:sz w:val="22"/>
                <w:szCs w:val="22"/>
              </w:rPr>
            </w:pPr>
            <w:r w:rsidRPr="00897CEC">
              <w:rPr>
                <w:rFonts w:ascii="Times New Roman" w:hAnsi="Times New Roman" w:cs="Times New Roman"/>
                <w:sz w:val="22"/>
                <w:szCs w:val="22"/>
              </w:rPr>
              <w:t>Total (24)</w:t>
            </w:r>
          </w:p>
        </w:tc>
        <w:tc>
          <w:tcPr>
            <w:tcW w:w="517" w:type="pct"/>
            <w:vMerge/>
            <w:vAlign w:val="center"/>
          </w:tcPr>
          <w:p w14:paraId="532493C0" w14:textId="232B64F7" w:rsidR="00A86212" w:rsidRPr="00897CEC" w:rsidRDefault="00A86212" w:rsidP="00897CEC">
            <w:pPr>
              <w:pStyle w:val="a3"/>
              <w:spacing w:before="0" w:beforeAutospacing="0" w:after="0" w:afterAutospacing="0"/>
              <w:jc w:val="center"/>
              <w:rPr>
                <w:rFonts w:ascii="Times New Roman" w:hAnsi="Times New Roman" w:cs="Times New Roman"/>
                <w:sz w:val="22"/>
                <w:szCs w:val="22"/>
              </w:rPr>
            </w:pPr>
          </w:p>
        </w:tc>
      </w:tr>
      <w:tr w:rsidR="00A86212" w:rsidRPr="00897CEC" w14:paraId="43AFD588" w14:textId="77777777" w:rsidTr="005372A5">
        <w:tc>
          <w:tcPr>
            <w:tcW w:w="502" w:type="pct"/>
            <w:vAlign w:val="center"/>
          </w:tcPr>
          <w:p w14:paraId="1E67E605" w14:textId="3688029C" w:rsidR="00A86212" w:rsidRPr="00897CEC" w:rsidRDefault="00A86212" w:rsidP="00897CEC">
            <w:pPr>
              <w:pStyle w:val="a3"/>
              <w:shd w:val="clear" w:color="auto" w:fill="FFFFFF"/>
              <w:spacing w:before="0" w:beforeAutospacing="0" w:after="0" w:afterAutospacing="0"/>
              <w:jc w:val="center"/>
              <w:rPr>
                <w:rFonts w:ascii="Times New Roman" w:hAnsi="Times New Roman" w:cs="Times New Roman"/>
                <w:sz w:val="22"/>
                <w:szCs w:val="22"/>
              </w:rPr>
            </w:pPr>
            <w:r w:rsidRPr="00897CEC">
              <w:rPr>
                <w:rFonts w:ascii="Times New Roman" w:hAnsi="Times New Roman" w:cs="Times New Roman"/>
                <w:sz w:val="22"/>
                <w:szCs w:val="22"/>
              </w:rPr>
              <w:t>Before</w:t>
            </w:r>
          </w:p>
        </w:tc>
        <w:tc>
          <w:tcPr>
            <w:tcW w:w="1052" w:type="pct"/>
            <w:vAlign w:val="center"/>
          </w:tcPr>
          <w:p w14:paraId="12F00005" w14:textId="69D5C302" w:rsidR="00A86212" w:rsidRPr="00897CEC" w:rsidRDefault="00A86212" w:rsidP="00897CEC">
            <w:pPr>
              <w:pStyle w:val="a3"/>
              <w:spacing w:before="0" w:beforeAutospacing="0" w:after="0" w:afterAutospacing="0"/>
              <w:jc w:val="center"/>
              <w:rPr>
                <w:rFonts w:ascii="Times New Roman" w:hAnsi="Times New Roman" w:cs="Times New Roman"/>
                <w:sz w:val="22"/>
                <w:szCs w:val="22"/>
              </w:rPr>
            </w:pPr>
            <w:r w:rsidRPr="00897CEC">
              <w:rPr>
                <w:rFonts w:ascii="Times New Roman" w:hAnsi="Times New Roman" w:cs="Times New Roman"/>
                <w:sz w:val="22"/>
                <w:szCs w:val="22"/>
              </w:rPr>
              <w:t>5.69</w:t>
            </w:r>
          </w:p>
        </w:tc>
        <w:tc>
          <w:tcPr>
            <w:tcW w:w="724" w:type="pct"/>
            <w:vAlign w:val="center"/>
          </w:tcPr>
          <w:p w14:paraId="1C3D8E1E" w14:textId="48A7189D" w:rsidR="00A86212" w:rsidRPr="00897CEC" w:rsidRDefault="00A86212" w:rsidP="00897CEC">
            <w:pPr>
              <w:pStyle w:val="a3"/>
              <w:spacing w:before="0" w:beforeAutospacing="0" w:after="0" w:afterAutospacing="0"/>
              <w:jc w:val="center"/>
              <w:rPr>
                <w:rFonts w:ascii="Times New Roman" w:hAnsi="Times New Roman" w:cs="Times New Roman"/>
                <w:sz w:val="22"/>
                <w:szCs w:val="22"/>
              </w:rPr>
            </w:pPr>
            <w:r w:rsidRPr="00897CEC">
              <w:rPr>
                <w:rFonts w:ascii="Times New Roman" w:hAnsi="Times New Roman" w:cs="Times New Roman"/>
                <w:sz w:val="22"/>
                <w:szCs w:val="22"/>
              </w:rPr>
              <w:t>3.54</w:t>
            </w:r>
          </w:p>
        </w:tc>
        <w:tc>
          <w:tcPr>
            <w:tcW w:w="787" w:type="pct"/>
            <w:vAlign w:val="center"/>
          </w:tcPr>
          <w:p w14:paraId="0081E7A0" w14:textId="4D6826A9" w:rsidR="00A86212" w:rsidRPr="00897CEC" w:rsidRDefault="00A86212" w:rsidP="00897CEC">
            <w:pPr>
              <w:pStyle w:val="a3"/>
              <w:spacing w:before="0" w:beforeAutospacing="0" w:after="0" w:afterAutospacing="0"/>
              <w:jc w:val="center"/>
              <w:rPr>
                <w:rFonts w:ascii="Times New Roman" w:hAnsi="Times New Roman" w:cs="Times New Roman"/>
                <w:sz w:val="22"/>
                <w:szCs w:val="22"/>
              </w:rPr>
            </w:pPr>
            <w:r w:rsidRPr="00897CEC">
              <w:rPr>
                <w:rFonts w:ascii="Times New Roman" w:hAnsi="Times New Roman" w:cs="Times New Roman"/>
                <w:sz w:val="22"/>
                <w:szCs w:val="22"/>
              </w:rPr>
              <w:t>3.18</w:t>
            </w:r>
          </w:p>
        </w:tc>
        <w:tc>
          <w:tcPr>
            <w:tcW w:w="982" w:type="pct"/>
            <w:vAlign w:val="center"/>
          </w:tcPr>
          <w:p w14:paraId="129F869F" w14:textId="2FA00341" w:rsidR="00A86212" w:rsidRPr="00897CEC" w:rsidRDefault="00A86212" w:rsidP="00897CEC">
            <w:pPr>
              <w:pStyle w:val="a3"/>
              <w:spacing w:before="0" w:beforeAutospacing="0" w:after="0" w:afterAutospacing="0"/>
              <w:jc w:val="center"/>
              <w:rPr>
                <w:rFonts w:ascii="Times New Roman" w:hAnsi="Times New Roman" w:cs="Times New Roman"/>
                <w:sz w:val="22"/>
                <w:szCs w:val="22"/>
              </w:rPr>
            </w:pPr>
            <w:r w:rsidRPr="00897CEC">
              <w:rPr>
                <w:rFonts w:ascii="Times New Roman" w:hAnsi="Times New Roman" w:cs="Times New Roman"/>
                <w:sz w:val="22"/>
                <w:szCs w:val="22"/>
              </w:rPr>
              <w:t>0.95</w:t>
            </w:r>
          </w:p>
        </w:tc>
        <w:tc>
          <w:tcPr>
            <w:tcW w:w="436" w:type="pct"/>
            <w:vAlign w:val="center"/>
          </w:tcPr>
          <w:p w14:paraId="488D18AF" w14:textId="28A990A2" w:rsidR="00A86212" w:rsidRPr="00897CEC" w:rsidRDefault="00A86212" w:rsidP="00897CEC">
            <w:pPr>
              <w:pStyle w:val="a3"/>
              <w:spacing w:before="0" w:beforeAutospacing="0" w:after="0" w:afterAutospacing="0"/>
              <w:jc w:val="center"/>
              <w:rPr>
                <w:rFonts w:ascii="Times New Roman" w:hAnsi="Times New Roman" w:cs="Times New Roman"/>
                <w:sz w:val="22"/>
                <w:szCs w:val="22"/>
              </w:rPr>
            </w:pPr>
            <w:r w:rsidRPr="00897CEC">
              <w:rPr>
                <w:rFonts w:ascii="Times New Roman" w:hAnsi="Times New Roman" w:cs="Times New Roman"/>
                <w:sz w:val="22"/>
                <w:szCs w:val="22"/>
              </w:rPr>
              <w:t>13.36</w:t>
            </w:r>
          </w:p>
        </w:tc>
        <w:tc>
          <w:tcPr>
            <w:tcW w:w="517" w:type="pct"/>
            <w:vAlign w:val="center"/>
          </w:tcPr>
          <w:p w14:paraId="0CFC3CA9" w14:textId="4B2B8F62" w:rsidR="00A86212" w:rsidRPr="00897CEC" w:rsidRDefault="00A86212" w:rsidP="00897CEC">
            <w:pPr>
              <w:jc w:val="center"/>
              <w:rPr>
                <w:rFonts w:ascii="Times New Roman" w:hAnsi="Times New Roman" w:cs="Times New Roman"/>
                <w:sz w:val="22"/>
                <w:szCs w:val="22"/>
              </w:rPr>
            </w:pPr>
            <w:r w:rsidRPr="00897CEC">
              <w:rPr>
                <w:rStyle w:val="a6"/>
                <w:rFonts w:ascii="Times New Roman" w:hAnsi="Times New Roman" w:cs="Times New Roman"/>
                <w:b w:val="0"/>
                <w:bCs w:val="0"/>
                <w:color w:val="1F1F1F"/>
                <w:sz w:val="22"/>
                <w:szCs w:val="22"/>
                <w:shd w:val="clear" w:color="auto" w:fill="FFFFFF"/>
              </w:rPr>
              <w:t>Failed</w:t>
            </w:r>
          </w:p>
        </w:tc>
      </w:tr>
      <w:tr w:rsidR="005372A5" w:rsidRPr="00897CEC" w14:paraId="30F577CC" w14:textId="77777777" w:rsidTr="005372A5">
        <w:tc>
          <w:tcPr>
            <w:tcW w:w="502" w:type="pct"/>
            <w:vAlign w:val="center"/>
          </w:tcPr>
          <w:p w14:paraId="4B9F9218" w14:textId="1AD8FBC8" w:rsidR="00A86212" w:rsidRPr="00897CEC" w:rsidRDefault="00A86212" w:rsidP="00897CEC">
            <w:pPr>
              <w:pStyle w:val="a3"/>
              <w:shd w:val="clear" w:color="auto" w:fill="FFFFFF"/>
              <w:spacing w:before="0" w:beforeAutospacing="0" w:after="0" w:afterAutospacing="0"/>
              <w:jc w:val="center"/>
              <w:rPr>
                <w:rFonts w:ascii="Times New Roman" w:hAnsi="Times New Roman" w:cs="Times New Roman"/>
                <w:sz w:val="22"/>
                <w:szCs w:val="22"/>
              </w:rPr>
            </w:pPr>
            <w:r w:rsidRPr="00897CEC">
              <w:rPr>
                <w:rFonts w:ascii="Times New Roman" w:hAnsi="Times New Roman" w:cs="Times New Roman"/>
                <w:sz w:val="22"/>
                <w:szCs w:val="22"/>
              </w:rPr>
              <w:t>Cycle 1</w:t>
            </w:r>
          </w:p>
        </w:tc>
        <w:tc>
          <w:tcPr>
            <w:tcW w:w="1052" w:type="pct"/>
            <w:vAlign w:val="center"/>
          </w:tcPr>
          <w:p w14:paraId="43B4700B" w14:textId="41FB73AA" w:rsidR="00A86212" w:rsidRPr="00897CEC" w:rsidRDefault="00A86212" w:rsidP="00897CEC">
            <w:pPr>
              <w:pStyle w:val="a3"/>
              <w:spacing w:before="0" w:beforeAutospacing="0" w:after="0" w:afterAutospacing="0"/>
              <w:jc w:val="center"/>
              <w:rPr>
                <w:rFonts w:ascii="Times New Roman" w:hAnsi="Times New Roman" w:cs="Times New Roman"/>
                <w:sz w:val="22"/>
                <w:szCs w:val="22"/>
              </w:rPr>
            </w:pPr>
            <w:r w:rsidRPr="00897CEC">
              <w:rPr>
                <w:rFonts w:ascii="Times New Roman" w:hAnsi="Times New Roman" w:cs="Times New Roman"/>
                <w:sz w:val="22"/>
                <w:szCs w:val="22"/>
              </w:rPr>
              <w:t>5.82</w:t>
            </w:r>
          </w:p>
        </w:tc>
        <w:tc>
          <w:tcPr>
            <w:tcW w:w="724" w:type="pct"/>
            <w:vAlign w:val="center"/>
          </w:tcPr>
          <w:p w14:paraId="7C3B4137" w14:textId="68C18539" w:rsidR="00A86212" w:rsidRPr="00897CEC" w:rsidRDefault="00A86212" w:rsidP="00897CEC">
            <w:pPr>
              <w:pStyle w:val="a3"/>
              <w:spacing w:before="0" w:beforeAutospacing="0" w:after="0" w:afterAutospacing="0"/>
              <w:jc w:val="center"/>
              <w:rPr>
                <w:rFonts w:ascii="Times New Roman" w:hAnsi="Times New Roman" w:cs="Times New Roman"/>
                <w:sz w:val="22"/>
                <w:szCs w:val="22"/>
              </w:rPr>
            </w:pPr>
            <w:r w:rsidRPr="00897CEC">
              <w:rPr>
                <w:rFonts w:ascii="Times New Roman" w:hAnsi="Times New Roman" w:cs="Times New Roman"/>
                <w:sz w:val="22"/>
                <w:szCs w:val="22"/>
              </w:rPr>
              <w:t>5.18</w:t>
            </w:r>
          </w:p>
        </w:tc>
        <w:tc>
          <w:tcPr>
            <w:tcW w:w="787" w:type="pct"/>
            <w:vAlign w:val="center"/>
          </w:tcPr>
          <w:p w14:paraId="0841D86A" w14:textId="7E9E6B71" w:rsidR="00A86212" w:rsidRPr="00897CEC" w:rsidRDefault="00A86212" w:rsidP="00897CEC">
            <w:pPr>
              <w:pStyle w:val="a3"/>
              <w:spacing w:before="0" w:beforeAutospacing="0" w:after="0" w:afterAutospacing="0"/>
              <w:jc w:val="center"/>
              <w:rPr>
                <w:rFonts w:ascii="Times New Roman" w:hAnsi="Times New Roman" w:cs="Times New Roman"/>
                <w:sz w:val="22"/>
                <w:szCs w:val="22"/>
              </w:rPr>
            </w:pPr>
            <w:r w:rsidRPr="00897CEC">
              <w:rPr>
                <w:rFonts w:ascii="Times New Roman" w:hAnsi="Times New Roman" w:cs="Times New Roman"/>
                <w:sz w:val="22"/>
                <w:szCs w:val="22"/>
              </w:rPr>
              <w:t>3.18</w:t>
            </w:r>
          </w:p>
        </w:tc>
        <w:tc>
          <w:tcPr>
            <w:tcW w:w="982" w:type="pct"/>
            <w:vAlign w:val="center"/>
          </w:tcPr>
          <w:p w14:paraId="611810AE" w14:textId="1B5E3EF3" w:rsidR="00A86212" w:rsidRPr="00897CEC" w:rsidRDefault="00A86212" w:rsidP="00897CEC">
            <w:pPr>
              <w:pStyle w:val="a3"/>
              <w:spacing w:before="0" w:beforeAutospacing="0" w:after="0" w:afterAutospacing="0"/>
              <w:jc w:val="center"/>
              <w:rPr>
                <w:rFonts w:ascii="Times New Roman" w:hAnsi="Times New Roman" w:cs="Times New Roman"/>
                <w:sz w:val="22"/>
                <w:szCs w:val="22"/>
              </w:rPr>
            </w:pPr>
            <w:r w:rsidRPr="00897CEC">
              <w:rPr>
                <w:rFonts w:ascii="Times New Roman" w:hAnsi="Times New Roman" w:cs="Times New Roman"/>
                <w:sz w:val="22"/>
                <w:szCs w:val="22"/>
              </w:rPr>
              <w:t>1.41</w:t>
            </w:r>
          </w:p>
        </w:tc>
        <w:tc>
          <w:tcPr>
            <w:tcW w:w="436" w:type="pct"/>
            <w:vAlign w:val="center"/>
          </w:tcPr>
          <w:p w14:paraId="4EA3530D" w14:textId="1D3E64CF" w:rsidR="00A86212" w:rsidRPr="00897CEC" w:rsidRDefault="00A86212" w:rsidP="00897CEC">
            <w:pPr>
              <w:pStyle w:val="a3"/>
              <w:spacing w:before="0" w:beforeAutospacing="0" w:after="0" w:afterAutospacing="0"/>
              <w:jc w:val="center"/>
              <w:rPr>
                <w:rFonts w:ascii="Times New Roman" w:hAnsi="Times New Roman" w:cs="Times New Roman"/>
                <w:sz w:val="22"/>
                <w:szCs w:val="22"/>
              </w:rPr>
            </w:pPr>
            <w:r w:rsidRPr="00897CEC">
              <w:rPr>
                <w:rFonts w:ascii="Times New Roman" w:hAnsi="Times New Roman" w:cs="Times New Roman"/>
                <w:sz w:val="22"/>
                <w:szCs w:val="22"/>
              </w:rPr>
              <w:t>15.59</w:t>
            </w:r>
          </w:p>
        </w:tc>
        <w:tc>
          <w:tcPr>
            <w:tcW w:w="517" w:type="pct"/>
            <w:vAlign w:val="center"/>
          </w:tcPr>
          <w:p w14:paraId="7344C98F" w14:textId="11E5C43D" w:rsidR="00A86212" w:rsidRPr="00897CEC" w:rsidRDefault="00A86212" w:rsidP="00897CEC">
            <w:pPr>
              <w:jc w:val="center"/>
              <w:rPr>
                <w:rFonts w:ascii="Times New Roman" w:hAnsi="Times New Roman" w:cs="Times New Roman"/>
                <w:sz w:val="22"/>
                <w:szCs w:val="22"/>
              </w:rPr>
            </w:pPr>
            <w:r w:rsidRPr="00897CEC">
              <w:rPr>
                <w:rStyle w:val="a6"/>
                <w:rFonts w:ascii="Times New Roman" w:hAnsi="Times New Roman" w:cs="Times New Roman"/>
                <w:b w:val="0"/>
                <w:bCs w:val="0"/>
                <w:color w:val="1F1F1F"/>
                <w:sz w:val="22"/>
                <w:szCs w:val="22"/>
                <w:shd w:val="clear" w:color="auto" w:fill="FFFFFF"/>
              </w:rPr>
              <w:t>Failed</w:t>
            </w:r>
          </w:p>
        </w:tc>
      </w:tr>
      <w:tr w:rsidR="005372A5" w:rsidRPr="00897CEC" w14:paraId="17FC49FF" w14:textId="77777777" w:rsidTr="005372A5">
        <w:tc>
          <w:tcPr>
            <w:tcW w:w="502" w:type="pct"/>
            <w:vAlign w:val="center"/>
          </w:tcPr>
          <w:p w14:paraId="5401A8E5" w14:textId="211EB6C0" w:rsidR="00A86212" w:rsidRPr="00897CEC" w:rsidRDefault="00A86212" w:rsidP="00897CEC">
            <w:pPr>
              <w:pStyle w:val="a3"/>
              <w:shd w:val="clear" w:color="auto" w:fill="FFFFFF"/>
              <w:spacing w:before="0" w:beforeAutospacing="0" w:after="0" w:afterAutospacing="0"/>
              <w:jc w:val="center"/>
              <w:rPr>
                <w:rFonts w:ascii="Times New Roman" w:hAnsi="Times New Roman" w:cs="Times New Roman"/>
                <w:sz w:val="22"/>
                <w:szCs w:val="22"/>
              </w:rPr>
            </w:pPr>
            <w:r w:rsidRPr="00897CEC">
              <w:rPr>
                <w:rFonts w:ascii="Times New Roman" w:hAnsi="Times New Roman" w:cs="Times New Roman"/>
                <w:sz w:val="22"/>
                <w:szCs w:val="22"/>
              </w:rPr>
              <w:t>Cycle 2</w:t>
            </w:r>
          </w:p>
        </w:tc>
        <w:tc>
          <w:tcPr>
            <w:tcW w:w="1052" w:type="pct"/>
            <w:vAlign w:val="center"/>
          </w:tcPr>
          <w:p w14:paraId="5EB94696" w14:textId="112B2698" w:rsidR="00A86212" w:rsidRPr="00897CEC" w:rsidRDefault="00A86212" w:rsidP="00897CEC">
            <w:pPr>
              <w:pStyle w:val="a3"/>
              <w:spacing w:before="0" w:beforeAutospacing="0" w:after="0" w:afterAutospacing="0"/>
              <w:jc w:val="center"/>
              <w:rPr>
                <w:rFonts w:ascii="Times New Roman" w:hAnsi="Times New Roman" w:cs="Times New Roman"/>
                <w:sz w:val="22"/>
                <w:szCs w:val="22"/>
              </w:rPr>
            </w:pPr>
            <w:r w:rsidRPr="00897CEC">
              <w:rPr>
                <w:rFonts w:ascii="Times New Roman" w:hAnsi="Times New Roman" w:cs="Times New Roman"/>
                <w:sz w:val="22"/>
                <w:szCs w:val="22"/>
              </w:rPr>
              <w:t>5.64</w:t>
            </w:r>
          </w:p>
        </w:tc>
        <w:tc>
          <w:tcPr>
            <w:tcW w:w="724" w:type="pct"/>
            <w:vAlign w:val="center"/>
          </w:tcPr>
          <w:p w14:paraId="04D5C9D4" w14:textId="3F744792" w:rsidR="00A86212" w:rsidRPr="00897CEC" w:rsidRDefault="00A86212" w:rsidP="00897CEC">
            <w:pPr>
              <w:pStyle w:val="a3"/>
              <w:spacing w:before="0" w:beforeAutospacing="0" w:after="0" w:afterAutospacing="0"/>
              <w:jc w:val="center"/>
              <w:rPr>
                <w:rFonts w:ascii="Times New Roman" w:hAnsi="Times New Roman" w:cs="Times New Roman"/>
                <w:sz w:val="22"/>
                <w:szCs w:val="22"/>
              </w:rPr>
            </w:pPr>
            <w:r w:rsidRPr="00897CEC">
              <w:rPr>
                <w:rFonts w:ascii="Times New Roman" w:hAnsi="Times New Roman" w:cs="Times New Roman"/>
                <w:sz w:val="22"/>
                <w:szCs w:val="22"/>
              </w:rPr>
              <w:t>4.73</w:t>
            </w:r>
          </w:p>
        </w:tc>
        <w:tc>
          <w:tcPr>
            <w:tcW w:w="787" w:type="pct"/>
            <w:vAlign w:val="center"/>
          </w:tcPr>
          <w:p w14:paraId="18AC7B9F" w14:textId="6AEA8846" w:rsidR="00A86212" w:rsidRPr="00897CEC" w:rsidRDefault="00A86212" w:rsidP="00897CEC">
            <w:pPr>
              <w:pStyle w:val="a3"/>
              <w:spacing w:before="0" w:beforeAutospacing="0" w:after="0" w:afterAutospacing="0"/>
              <w:jc w:val="center"/>
              <w:rPr>
                <w:rFonts w:ascii="Times New Roman" w:hAnsi="Times New Roman" w:cs="Times New Roman"/>
                <w:sz w:val="22"/>
                <w:szCs w:val="22"/>
              </w:rPr>
            </w:pPr>
            <w:r w:rsidRPr="00897CEC">
              <w:rPr>
                <w:rFonts w:ascii="Times New Roman" w:hAnsi="Times New Roman" w:cs="Times New Roman"/>
                <w:sz w:val="22"/>
                <w:szCs w:val="22"/>
              </w:rPr>
              <w:t>4.41</w:t>
            </w:r>
          </w:p>
        </w:tc>
        <w:tc>
          <w:tcPr>
            <w:tcW w:w="982" w:type="pct"/>
            <w:vAlign w:val="center"/>
          </w:tcPr>
          <w:p w14:paraId="2C0F3FAE" w14:textId="427AD646" w:rsidR="00A86212" w:rsidRPr="00897CEC" w:rsidRDefault="00A86212" w:rsidP="00897CEC">
            <w:pPr>
              <w:pStyle w:val="a3"/>
              <w:spacing w:before="0" w:beforeAutospacing="0" w:after="0" w:afterAutospacing="0"/>
              <w:jc w:val="center"/>
              <w:rPr>
                <w:rFonts w:ascii="Times New Roman" w:hAnsi="Times New Roman" w:cs="Times New Roman"/>
                <w:sz w:val="22"/>
                <w:szCs w:val="22"/>
              </w:rPr>
            </w:pPr>
            <w:r w:rsidRPr="00897CEC">
              <w:rPr>
                <w:rFonts w:ascii="Times New Roman" w:hAnsi="Times New Roman" w:cs="Times New Roman"/>
                <w:sz w:val="22"/>
                <w:szCs w:val="22"/>
              </w:rPr>
              <w:t>3.59</w:t>
            </w:r>
          </w:p>
        </w:tc>
        <w:tc>
          <w:tcPr>
            <w:tcW w:w="436" w:type="pct"/>
            <w:vAlign w:val="center"/>
          </w:tcPr>
          <w:p w14:paraId="609E54DF" w14:textId="7D7B042E" w:rsidR="00A86212" w:rsidRPr="00897CEC" w:rsidRDefault="00A86212" w:rsidP="00897CEC">
            <w:pPr>
              <w:pStyle w:val="a3"/>
              <w:spacing w:before="0" w:beforeAutospacing="0" w:after="0" w:afterAutospacing="0"/>
              <w:jc w:val="center"/>
              <w:rPr>
                <w:rFonts w:ascii="Times New Roman" w:hAnsi="Times New Roman" w:cs="Times New Roman"/>
                <w:sz w:val="22"/>
                <w:szCs w:val="22"/>
              </w:rPr>
            </w:pPr>
            <w:r w:rsidRPr="00897CEC">
              <w:rPr>
                <w:rFonts w:ascii="Times New Roman" w:hAnsi="Times New Roman" w:cs="Times New Roman"/>
                <w:sz w:val="22"/>
                <w:szCs w:val="22"/>
              </w:rPr>
              <w:t>18.41</w:t>
            </w:r>
          </w:p>
        </w:tc>
        <w:tc>
          <w:tcPr>
            <w:tcW w:w="517" w:type="pct"/>
            <w:vAlign w:val="center"/>
          </w:tcPr>
          <w:p w14:paraId="600AC389" w14:textId="4073363F" w:rsidR="00A86212" w:rsidRPr="00897CEC" w:rsidRDefault="00A86212" w:rsidP="00897CEC">
            <w:pPr>
              <w:pStyle w:val="a3"/>
              <w:spacing w:before="0" w:beforeAutospacing="0" w:after="0" w:afterAutospacing="0"/>
              <w:jc w:val="center"/>
              <w:rPr>
                <w:rFonts w:ascii="Times New Roman" w:hAnsi="Times New Roman" w:cs="Times New Roman"/>
                <w:sz w:val="22"/>
                <w:szCs w:val="22"/>
              </w:rPr>
            </w:pPr>
            <w:r w:rsidRPr="00897CEC">
              <w:rPr>
                <w:rStyle w:val="a6"/>
                <w:rFonts w:ascii="Times New Roman" w:hAnsi="Times New Roman" w:cs="Times New Roman"/>
                <w:b w:val="0"/>
                <w:bCs w:val="0"/>
                <w:color w:val="1F1F1F"/>
                <w:sz w:val="22"/>
                <w:szCs w:val="22"/>
                <w:shd w:val="clear" w:color="auto" w:fill="FFFFFF"/>
              </w:rPr>
              <w:t>Passed</w:t>
            </w:r>
          </w:p>
        </w:tc>
      </w:tr>
      <w:tr w:rsidR="00A86212" w:rsidRPr="00897CEC" w14:paraId="3FB7E92B" w14:textId="77777777" w:rsidTr="005372A5">
        <w:tc>
          <w:tcPr>
            <w:tcW w:w="502" w:type="pct"/>
            <w:vAlign w:val="center"/>
          </w:tcPr>
          <w:p w14:paraId="2754F149" w14:textId="6AF32817" w:rsidR="00A86212" w:rsidRPr="00897CEC" w:rsidRDefault="00A86212" w:rsidP="00897CEC">
            <w:pPr>
              <w:pStyle w:val="a3"/>
              <w:shd w:val="clear" w:color="auto" w:fill="FFFFFF"/>
              <w:spacing w:before="0" w:beforeAutospacing="0" w:after="0" w:afterAutospacing="0"/>
              <w:jc w:val="center"/>
              <w:rPr>
                <w:rFonts w:ascii="Times New Roman" w:hAnsi="Times New Roman" w:cs="Times New Roman"/>
                <w:sz w:val="22"/>
                <w:szCs w:val="22"/>
              </w:rPr>
            </w:pPr>
            <w:r w:rsidRPr="00897CEC">
              <w:rPr>
                <w:rFonts w:ascii="Times New Roman" w:hAnsi="Times New Roman" w:cs="Times New Roman"/>
                <w:sz w:val="22"/>
                <w:szCs w:val="22"/>
              </w:rPr>
              <w:t>Cycle 3</w:t>
            </w:r>
          </w:p>
        </w:tc>
        <w:tc>
          <w:tcPr>
            <w:tcW w:w="1052" w:type="pct"/>
            <w:vAlign w:val="center"/>
          </w:tcPr>
          <w:p w14:paraId="00B94CA6" w14:textId="7CFC594C" w:rsidR="00A86212" w:rsidRPr="00897CEC" w:rsidRDefault="00A86212" w:rsidP="00897CEC">
            <w:pPr>
              <w:pStyle w:val="a3"/>
              <w:spacing w:before="0" w:beforeAutospacing="0" w:after="0" w:afterAutospacing="0"/>
              <w:jc w:val="center"/>
              <w:rPr>
                <w:rFonts w:ascii="Times New Roman" w:hAnsi="Times New Roman" w:cs="Times New Roman"/>
                <w:sz w:val="22"/>
                <w:szCs w:val="22"/>
              </w:rPr>
            </w:pPr>
            <w:r w:rsidRPr="00897CEC">
              <w:rPr>
                <w:rFonts w:ascii="Times New Roman" w:hAnsi="Times New Roman" w:cs="Times New Roman"/>
                <w:color w:val="000000"/>
                <w:sz w:val="22"/>
                <w:szCs w:val="22"/>
              </w:rPr>
              <w:t>5.86</w:t>
            </w:r>
          </w:p>
        </w:tc>
        <w:tc>
          <w:tcPr>
            <w:tcW w:w="724" w:type="pct"/>
            <w:vAlign w:val="center"/>
          </w:tcPr>
          <w:p w14:paraId="5FBE2896" w14:textId="77FABC68" w:rsidR="00A86212" w:rsidRPr="00897CEC" w:rsidRDefault="00A86212" w:rsidP="00897CEC">
            <w:pPr>
              <w:pStyle w:val="a3"/>
              <w:spacing w:before="0" w:beforeAutospacing="0" w:after="0" w:afterAutospacing="0"/>
              <w:jc w:val="center"/>
              <w:rPr>
                <w:rFonts w:ascii="Times New Roman" w:hAnsi="Times New Roman" w:cs="Times New Roman"/>
                <w:sz w:val="22"/>
                <w:szCs w:val="22"/>
              </w:rPr>
            </w:pPr>
            <w:r w:rsidRPr="00897CEC">
              <w:rPr>
                <w:rFonts w:ascii="Times New Roman" w:hAnsi="Times New Roman" w:cs="Times New Roman"/>
                <w:color w:val="000000"/>
                <w:sz w:val="22"/>
                <w:szCs w:val="22"/>
              </w:rPr>
              <w:t>5.50</w:t>
            </w:r>
          </w:p>
        </w:tc>
        <w:tc>
          <w:tcPr>
            <w:tcW w:w="787" w:type="pct"/>
            <w:vAlign w:val="center"/>
          </w:tcPr>
          <w:p w14:paraId="1D27E9BF" w14:textId="691ACF19" w:rsidR="00A86212" w:rsidRPr="00897CEC" w:rsidRDefault="00A86212" w:rsidP="00897CEC">
            <w:pPr>
              <w:pStyle w:val="a3"/>
              <w:spacing w:before="0" w:beforeAutospacing="0" w:after="0" w:afterAutospacing="0"/>
              <w:jc w:val="center"/>
              <w:rPr>
                <w:rFonts w:ascii="Times New Roman" w:hAnsi="Times New Roman" w:cs="Times New Roman"/>
                <w:sz w:val="22"/>
                <w:szCs w:val="22"/>
              </w:rPr>
            </w:pPr>
            <w:r w:rsidRPr="00897CEC">
              <w:rPr>
                <w:rFonts w:ascii="Times New Roman" w:hAnsi="Times New Roman" w:cs="Times New Roman"/>
                <w:color w:val="000000"/>
                <w:sz w:val="22"/>
                <w:szCs w:val="22"/>
              </w:rPr>
              <w:t>4.32</w:t>
            </w:r>
          </w:p>
        </w:tc>
        <w:tc>
          <w:tcPr>
            <w:tcW w:w="982" w:type="pct"/>
            <w:vAlign w:val="center"/>
          </w:tcPr>
          <w:p w14:paraId="1F3F0EDE" w14:textId="4487F2E2" w:rsidR="00A86212" w:rsidRPr="00897CEC" w:rsidRDefault="00A86212" w:rsidP="00897CEC">
            <w:pPr>
              <w:pStyle w:val="a3"/>
              <w:spacing w:before="0" w:beforeAutospacing="0" w:after="0" w:afterAutospacing="0"/>
              <w:jc w:val="center"/>
              <w:rPr>
                <w:rFonts w:ascii="Times New Roman" w:hAnsi="Times New Roman" w:cs="Times New Roman"/>
                <w:sz w:val="22"/>
                <w:szCs w:val="22"/>
              </w:rPr>
            </w:pPr>
            <w:r w:rsidRPr="00897CEC">
              <w:rPr>
                <w:rFonts w:ascii="Times New Roman" w:hAnsi="Times New Roman" w:cs="Times New Roman"/>
                <w:color w:val="000000"/>
                <w:sz w:val="22"/>
                <w:szCs w:val="22"/>
              </w:rPr>
              <w:t>3.91</w:t>
            </w:r>
          </w:p>
        </w:tc>
        <w:tc>
          <w:tcPr>
            <w:tcW w:w="436" w:type="pct"/>
            <w:vAlign w:val="center"/>
          </w:tcPr>
          <w:p w14:paraId="512A2341" w14:textId="2E7DAB28" w:rsidR="00A86212" w:rsidRPr="00897CEC" w:rsidRDefault="00A86212" w:rsidP="00897CEC">
            <w:pPr>
              <w:pStyle w:val="a3"/>
              <w:spacing w:before="0" w:beforeAutospacing="0" w:after="0" w:afterAutospacing="0"/>
              <w:jc w:val="center"/>
              <w:rPr>
                <w:rFonts w:ascii="Times New Roman" w:hAnsi="Times New Roman" w:cs="Times New Roman"/>
                <w:sz w:val="22"/>
                <w:szCs w:val="22"/>
              </w:rPr>
            </w:pPr>
            <w:r w:rsidRPr="00897CEC">
              <w:rPr>
                <w:rFonts w:ascii="Times New Roman" w:hAnsi="Times New Roman" w:cs="Times New Roman"/>
                <w:color w:val="000000"/>
                <w:sz w:val="22"/>
                <w:szCs w:val="22"/>
              </w:rPr>
              <w:t>19.48</w:t>
            </w:r>
          </w:p>
        </w:tc>
        <w:tc>
          <w:tcPr>
            <w:tcW w:w="517" w:type="pct"/>
            <w:vAlign w:val="center"/>
          </w:tcPr>
          <w:p w14:paraId="58974ED3" w14:textId="1EF4F5D7" w:rsidR="00A86212" w:rsidRPr="00897CEC" w:rsidRDefault="00A86212" w:rsidP="00897CEC">
            <w:pPr>
              <w:pStyle w:val="a3"/>
              <w:spacing w:before="0" w:beforeAutospacing="0" w:after="0" w:afterAutospacing="0"/>
              <w:jc w:val="center"/>
              <w:rPr>
                <w:rFonts w:ascii="Times New Roman" w:hAnsi="Times New Roman" w:cs="Times New Roman"/>
                <w:sz w:val="22"/>
                <w:szCs w:val="22"/>
              </w:rPr>
            </w:pPr>
            <w:r w:rsidRPr="00897CEC">
              <w:rPr>
                <w:rStyle w:val="a6"/>
                <w:rFonts w:ascii="Times New Roman" w:hAnsi="Times New Roman" w:cs="Times New Roman"/>
                <w:b w:val="0"/>
                <w:bCs w:val="0"/>
                <w:color w:val="1F1F1F"/>
                <w:sz w:val="22"/>
                <w:szCs w:val="22"/>
                <w:shd w:val="clear" w:color="auto" w:fill="FFFFFF"/>
              </w:rPr>
              <w:t>Passed</w:t>
            </w:r>
          </w:p>
        </w:tc>
      </w:tr>
    </w:tbl>
    <w:p w14:paraId="3D2425A3" w14:textId="77777777" w:rsidR="00897CEC" w:rsidRPr="00897CEC" w:rsidRDefault="005372A5" w:rsidP="00897CEC">
      <w:pPr>
        <w:pStyle w:val="a3"/>
        <w:spacing w:before="0" w:beforeAutospacing="0" w:after="0" w:afterAutospacing="0"/>
        <w:contextualSpacing/>
        <w:jc w:val="thaiDistribute"/>
        <w:rPr>
          <w:rFonts w:ascii="Times New Roman" w:hAnsi="Times New Roman" w:cs="Times New Roman"/>
          <w:sz w:val="22"/>
          <w:szCs w:val="22"/>
        </w:rPr>
      </w:pPr>
      <w:r w:rsidRPr="00897CEC">
        <w:rPr>
          <w:rFonts w:ascii="Times New Roman" w:hAnsi="Times New Roman" w:cs="Times New Roman"/>
          <w:sz w:val="22"/>
          <w:szCs w:val="22"/>
          <w:cs/>
        </w:rPr>
        <w:tab/>
      </w:r>
    </w:p>
    <w:p w14:paraId="3AD49436" w14:textId="51BC3AAF" w:rsidR="00A36A00" w:rsidRPr="00897CEC" w:rsidRDefault="005372A5" w:rsidP="00897CEC">
      <w:pPr>
        <w:pStyle w:val="a3"/>
        <w:spacing w:before="0" w:beforeAutospacing="0" w:after="0" w:afterAutospacing="0"/>
        <w:ind w:firstLine="720"/>
        <w:contextualSpacing/>
        <w:jc w:val="thaiDistribute"/>
        <w:rPr>
          <w:rFonts w:ascii="Times New Roman" w:hAnsi="Times New Roman" w:cs="Times New Roman"/>
          <w:sz w:val="22"/>
          <w:szCs w:val="22"/>
        </w:rPr>
      </w:pPr>
      <w:r w:rsidRPr="00897CEC">
        <w:rPr>
          <w:rFonts w:ascii="Times New Roman" w:hAnsi="Times New Roman" w:cs="Times New Roman"/>
          <w:sz w:val="22"/>
          <w:szCs w:val="22"/>
        </w:rPr>
        <w:t xml:space="preserve">From Table </w:t>
      </w:r>
      <w:r w:rsidR="00897CEC" w:rsidRPr="00897CEC">
        <w:rPr>
          <w:rFonts w:ascii="Times New Roman" w:hAnsi="Times New Roman" w:cstheme="minorBidi"/>
          <w:sz w:val="22"/>
          <w:szCs w:val="22"/>
        </w:rPr>
        <w:t>2</w:t>
      </w:r>
      <w:r w:rsidRPr="00897CEC">
        <w:rPr>
          <w:rFonts w:ascii="Times New Roman" w:hAnsi="Times New Roman" w:cs="Times New Roman"/>
          <w:sz w:val="22"/>
          <w:szCs w:val="22"/>
        </w:rPr>
        <w:t xml:space="preserve">, it is evident that before implementing the learning management using inductive learning combined with the problem-solving process DAPIC, the researcher surveyed the target group of </w:t>
      </w:r>
      <w:r w:rsidRPr="00897CEC">
        <w:rPr>
          <w:rFonts w:ascii="Times New Roman" w:hAnsi="Times New Roman" w:cs="Times New Roman"/>
          <w:sz w:val="22"/>
          <w:szCs w:val="22"/>
          <w:cs/>
        </w:rPr>
        <w:t xml:space="preserve">22 </w:t>
      </w:r>
      <w:r w:rsidRPr="00897CEC">
        <w:rPr>
          <w:rFonts w:ascii="Times New Roman" w:hAnsi="Times New Roman" w:cs="Times New Roman"/>
          <w:sz w:val="22"/>
          <w:szCs w:val="22"/>
        </w:rPr>
        <w:t xml:space="preserve">students who did not pass the </w:t>
      </w:r>
      <w:r w:rsidRPr="00897CEC">
        <w:rPr>
          <w:rFonts w:ascii="Times New Roman" w:hAnsi="Times New Roman" w:cs="Times New Roman"/>
          <w:sz w:val="22"/>
          <w:szCs w:val="22"/>
          <w:cs/>
        </w:rPr>
        <w:t xml:space="preserve">70% </w:t>
      </w:r>
      <w:r w:rsidRPr="00897CEC">
        <w:rPr>
          <w:rFonts w:ascii="Times New Roman" w:hAnsi="Times New Roman" w:cs="Times New Roman"/>
          <w:sz w:val="22"/>
          <w:szCs w:val="22"/>
        </w:rPr>
        <w:t xml:space="preserve">criteria for problem-solving ability in the chemistry subject. Subsequently, the researcher conducted learning activities in three cycles, resulting in the students developing their problem-solving abilities in the chemistry subject. </w:t>
      </w:r>
      <w:r w:rsidR="000F3595" w:rsidRPr="00897CEC">
        <w:rPr>
          <w:rFonts w:ascii="Times New Roman" w:hAnsi="Times New Roman" w:cs="Times New Roman"/>
          <w:sz w:val="22"/>
          <w:szCs w:val="22"/>
        </w:rPr>
        <w:t>As the following details.</w:t>
      </w:r>
    </w:p>
    <w:p w14:paraId="4E709A04" w14:textId="28452436" w:rsidR="00382116" w:rsidRPr="00897CEC" w:rsidRDefault="00382116" w:rsidP="00897CEC">
      <w:pPr>
        <w:pStyle w:val="a3"/>
        <w:spacing w:before="0" w:beforeAutospacing="0" w:after="0" w:afterAutospacing="0"/>
        <w:contextualSpacing/>
        <w:jc w:val="thaiDistribute"/>
        <w:rPr>
          <w:rFonts w:ascii="Times New Roman" w:hAnsi="Times New Roman" w:cs="Times New Roman"/>
          <w:sz w:val="22"/>
          <w:szCs w:val="22"/>
        </w:rPr>
      </w:pPr>
      <w:r w:rsidRPr="00897CEC">
        <w:rPr>
          <w:rFonts w:ascii="Times New Roman" w:hAnsi="Times New Roman" w:cs="Times New Roman"/>
          <w:sz w:val="22"/>
          <w:szCs w:val="22"/>
        </w:rPr>
        <w:tab/>
        <w:t>Cycle 1: It was found that out of the target group of 22 students, 11 students met the 70% passing criteria, while 11 students did not. When considering the total scores for the components of problem-solving, the students had an average problem-solving ability score of 15.59 out of the maximum 24 points, equivalent to 64.96%. Simultaneously, when examining each component, it was observed that the scores for understanding the problem, planning the solution, executing the solution, and checking and summarizing the answer were 5.82, 5.18, 3.18, and 1.41, respectively, in descending order. The checking and summarizing component had the lowest average score.</w:t>
      </w:r>
    </w:p>
    <w:p w14:paraId="7BBA1706" w14:textId="4768EB67" w:rsidR="00382116" w:rsidRPr="00897CEC" w:rsidRDefault="00382116" w:rsidP="00897CEC">
      <w:pPr>
        <w:pStyle w:val="a3"/>
        <w:spacing w:before="0" w:beforeAutospacing="0" w:after="0" w:afterAutospacing="0"/>
        <w:contextualSpacing/>
        <w:jc w:val="thaiDistribute"/>
        <w:rPr>
          <w:rFonts w:ascii="Times New Roman" w:hAnsi="Times New Roman" w:cs="Times New Roman"/>
          <w:sz w:val="22"/>
          <w:szCs w:val="22"/>
        </w:rPr>
      </w:pPr>
      <w:r w:rsidRPr="00897CEC">
        <w:rPr>
          <w:rFonts w:ascii="Times New Roman" w:hAnsi="Times New Roman" w:cs="Times New Roman"/>
          <w:sz w:val="22"/>
          <w:szCs w:val="22"/>
        </w:rPr>
        <w:tab/>
        <w:t xml:space="preserve">Cycle 2: It was found that among the target group of students, there were 22 students, with 18 students meeting the 70% passing criteria and 4 students not meeting it. When considering the overall score for problem-solving, students had an average total score of 18.41 out of 24, equivalent to 76.70%. Meanwhile, looking at individual components, the average scores for understanding the problem, planning the solution, executing the solution, and checking and summarizing the answer were 5.64, 4.73, 4.41, and 3.59, respectively. This suggests that in the overall picture of Cycle 2, students have </w:t>
      </w:r>
      <w:r w:rsidRPr="00897CEC">
        <w:rPr>
          <w:rFonts w:ascii="Times New Roman" w:hAnsi="Times New Roman" w:cs="Times New Roman"/>
          <w:sz w:val="22"/>
          <w:szCs w:val="22"/>
        </w:rPr>
        <w:lastRenderedPageBreak/>
        <w:t>started to develop their problem-solving abilities in chemistry. Notably, the lowest average score was observed in the checking and summarizing answers component.</w:t>
      </w:r>
    </w:p>
    <w:p w14:paraId="17D96C0A" w14:textId="05767F1E" w:rsidR="00D55736" w:rsidRPr="00897CEC" w:rsidRDefault="00382116" w:rsidP="00897CEC">
      <w:pPr>
        <w:pStyle w:val="a3"/>
        <w:spacing w:before="0" w:beforeAutospacing="0" w:after="0" w:afterAutospacing="0"/>
        <w:jc w:val="thaiDistribute"/>
        <w:rPr>
          <w:rFonts w:ascii="Times New Roman" w:hAnsi="Times New Roman" w:cs="Times New Roman"/>
          <w:sz w:val="22"/>
          <w:szCs w:val="22"/>
        </w:rPr>
      </w:pPr>
      <w:r w:rsidRPr="00897CEC">
        <w:rPr>
          <w:rFonts w:ascii="Times New Roman" w:hAnsi="Times New Roman" w:cs="Times New Roman"/>
          <w:sz w:val="22"/>
          <w:szCs w:val="22"/>
        </w:rPr>
        <w:tab/>
        <w:t>Cycle 3:</w:t>
      </w:r>
      <w:r w:rsidR="005524FB" w:rsidRPr="00897CEC">
        <w:rPr>
          <w:rFonts w:ascii="Times New Roman" w:hAnsi="Times New Roman" w:cs="Times New Roman"/>
          <w:sz w:val="22"/>
          <w:szCs w:val="22"/>
        </w:rPr>
        <w:t xml:space="preserve"> It was found that among the target group of 22 students, 21 did not meet the 70% passing criteria, while 1 student did. When considering the overall scores for the problem-solving components, the average total score for students' problem-solving abilities in chemistry was 19.59 out of a maximum of 24 points, equivalent to 81.63%. Simultaneously, when examining individual components, the average scores for understanding the problem, planning the solution, executing the solution, and checking and summarizing the answer were 5.86, 5.50, 4.32, and 3.91, respectively. Notably, the checking and summarizing component had the lowest average score. However, students in the target group showed improvement in their average scores in each practical cycle. As shown in Figure </w:t>
      </w:r>
      <w:r w:rsidR="00897CEC">
        <w:rPr>
          <w:rFonts w:ascii="Times New Roman" w:hAnsi="Times New Roman" w:cs="Times New Roman"/>
          <w:sz w:val="22"/>
          <w:szCs w:val="22"/>
        </w:rPr>
        <w:t>1</w:t>
      </w:r>
      <w:r w:rsidR="005524FB" w:rsidRPr="00897CEC">
        <w:rPr>
          <w:rFonts w:ascii="Times New Roman" w:hAnsi="Times New Roman" w:cs="Times New Roman"/>
          <w:sz w:val="22"/>
          <w:szCs w:val="22"/>
        </w:rPr>
        <w:t>.</w:t>
      </w:r>
    </w:p>
    <w:p w14:paraId="4D648596" w14:textId="73FE9645" w:rsidR="00F602FD" w:rsidRPr="00897CEC" w:rsidRDefault="00F602FD" w:rsidP="00897CEC">
      <w:pPr>
        <w:contextualSpacing/>
        <w:jc w:val="thaiDistribute"/>
        <w:rPr>
          <w:rFonts w:ascii="Times New Roman" w:hAnsi="Times New Roman" w:cs="Times New Roman"/>
          <w:sz w:val="22"/>
          <w:szCs w:val="22"/>
        </w:rPr>
      </w:pPr>
      <w:r w:rsidRPr="00897CEC">
        <w:rPr>
          <w:rFonts w:ascii="Times New Roman" w:hAnsi="Times New Roman" w:cs="Times New Roman"/>
          <w:sz w:val="22"/>
          <w:szCs w:val="22"/>
        </w:rPr>
        <w:tab/>
      </w:r>
      <w:r w:rsidRPr="00897CEC">
        <w:rPr>
          <w:rFonts w:ascii="Times New Roman" w:hAnsi="Times New Roman" w:cs="Times New Roman"/>
          <w:sz w:val="22"/>
          <w:szCs w:val="22"/>
        </w:rPr>
        <w:tab/>
      </w:r>
      <w:r w:rsidR="000F3595" w:rsidRPr="00897CEC">
        <w:rPr>
          <w:rFonts w:ascii="Times New Roman" w:hAnsi="Times New Roman" w:cs="Times New Roman"/>
          <w:noProof/>
          <w:sz w:val="22"/>
          <w:szCs w:val="22"/>
        </w:rPr>
        <w:drawing>
          <wp:inline distT="0" distB="0" distL="0" distR="0" wp14:anchorId="08D7B8BA" wp14:editId="56D65B29">
            <wp:extent cx="4572000" cy="2743200"/>
            <wp:effectExtent l="0" t="0" r="12700" b="12700"/>
            <wp:docPr id="1" name="แผนภูมิ 1">
              <a:extLst xmlns:a="http://schemas.openxmlformats.org/drawingml/2006/main">
                <a:ext uri="{FF2B5EF4-FFF2-40B4-BE49-F238E27FC236}">
                  <a16:creationId xmlns:a16="http://schemas.microsoft.com/office/drawing/2014/main" id="{3BCA5C97-34BB-0D4D-B01E-1598EABF93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161D694" w14:textId="35E5A4D6" w:rsidR="005524FB" w:rsidRDefault="005524FB" w:rsidP="00897CEC">
      <w:pPr>
        <w:pStyle w:val="a3"/>
        <w:spacing w:before="0" w:beforeAutospacing="0" w:after="0" w:afterAutospacing="0"/>
        <w:jc w:val="center"/>
        <w:rPr>
          <w:rFonts w:ascii="Times New Roman" w:hAnsi="Times New Roman" w:cs="Times New Roman"/>
          <w:sz w:val="22"/>
          <w:szCs w:val="22"/>
        </w:rPr>
      </w:pPr>
      <w:r w:rsidRPr="00897CEC">
        <w:rPr>
          <w:rFonts w:ascii="Times New Roman" w:hAnsi="Times New Roman" w:cs="Times New Roman"/>
          <w:sz w:val="22"/>
          <w:szCs w:val="22"/>
        </w:rPr>
        <w:t xml:space="preserve">Figure </w:t>
      </w:r>
      <w:r w:rsidR="00897CEC">
        <w:rPr>
          <w:rFonts w:ascii="Times New Roman" w:hAnsi="Times New Roman" w:cs="Times New Roman"/>
          <w:sz w:val="22"/>
          <w:szCs w:val="22"/>
        </w:rPr>
        <w:t>1</w:t>
      </w:r>
      <w:r w:rsidRPr="00897CEC">
        <w:rPr>
          <w:rFonts w:ascii="Times New Roman" w:hAnsi="Times New Roman" w:cs="Times New Roman"/>
          <w:sz w:val="22"/>
          <w:szCs w:val="22"/>
        </w:rPr>
        <w:t xml:space="preserve"> Mean score of problem-solving abilities in chemistry</w:t>
      </w:r>
    </w:p>
    <w:p w14:paraId="45F170F8" w14:textId="77777777" w:rsidR="00897CEC" w:rsidRPr="00897CEC" w:rsidRDefault="00897CEC" w:rsidP="00897CEC">
      <w:pPr>
        <w:pStyle w:val="a3"/>
        <w:spacing w:before="0" w:beforeAutospacing="0" w:after="0" w:afterAutospacing="0"/>
        <w:jc w:val="center"/>
        <w:rPr>
          <w:rFonts w:ascii="Times New Roman" w:hAnsi="Times New Roman" w:cs="Times New Roman"/>
          <w:sz w:val="22"/>
          <w:szCs w:val="22"/>
        </w:rPr>
      </w:pPr>
    </w:p>
    <w:p w14:paraId="2FDAA6FB" w14:textId="453E869F" w:rsidR="00A1111A" w:rsidRDefault="005524FB" w:rsidP="00897CEC">
      <w:pPr>
        <w:pStyle w:val="a3"/>
        <w:spacing w:before="0" w:beforeAutospacing="0" w:after="0" w:afterAutospacing="0"/>
        <w:contextualSpacing/>
        <w:jc w:val="thaiDistribute"/>
        <w:rPr>
          <w:rFonts w:ascii="Times New Roman" w:hAnsi="Times New Roman" w:cs="Times New Roman"/>
          <w:sz w:val="22"/>
          <w:szCs w:val="22"/>
        </w:rPr>
      </w:pPr>
      <w:r w:rsidRPr="00897CEC">
        <w:rPr>
          <w:rFonts w:ascii="Times New Roman" w:hAnsi="Times New Roman" w:cs="Times New Roman"/>
          <w:sz w:val="22"/>
          <w:szCs w:val="22"/>
        </w:rPr>
        <w:tab/>
      </w:r>
      <w:r w:rsidR="00382116" w:rsidRPr="00897CEC">
        <w:rPr>
          <w:rFonts w:ascii="Times New Roman" w:hAnsi="Times New Roman" w:cs="Times New Roman"/>
          <w:sz w:val="22"/>
          <w:szCs w:val="22"/>
        </w:rPr>
        <w:t xml:space="preserve">Figure </w:t>
      </w:r>
      <w:r w:rsidR="00897CEC">
        <w:rPr>
          <w:rFonts w:ascii="Times New Roman" w:hAnsi="Times New Roman" w:cs="Times New Roman"/>
          <w:sz w:val="22"/>
          <w:szCs w:val="22"/>
        </w:rPr>
        <w:t>1</w:t>
      </w:r>
      <w:r w:rsidR="00382116" w:rsidRPr="00897CEC">
        <w:rPr>
          <w:rFonts w:ascii="Times New Roman" w:hAnsi="Times New Roman" w:cs="Times New Roman"/>
          <w:sz w:val="22"/>
          <w:szCs w:val="22"/>
        </w:rPr>
        <w:t>, it is observed that the components related to checking and summarizing answers have the lowest scores. For practical cycles 1, 2, and 3, the average scores are 1.41, 3.59, and 3.86, respectively.</w:t>
      </w:r>
    </w:p>
    <w:p w14:paraId="74B208AA" w14:textId="39B47862" w:rsidR="00A64637" w:rsidRPr="00897CEC" w:rsidRDefault="00A64637" w:rsidP="00897CEC">
      <w:pPr>
        <w:pStyle w:val="a3"/>
        <w:spacing w:before="0" w:beforeAutospacing="0" w:after="0" w:afterAutospacing="0"/>
        <w:contextualSpacing/>
        <w:jc w:val="thaiDistribute"/>
        <w:rPr>
          <w:rFonts w:ascii="Times New Roman" w:hAnsi="Times New Roman" w:cs="Times New Roman"/>
          <w:sz w:val="22"/>
          <w:szCs w:val="22"/>
        </w:rPr>
      </w:pPr>
      <w:r w:rsidRPr="00897CEC">
        <w:rPr>
          <w:rFonts w:ascii="Times New Roman" w:hAnsi="Times New Roman" w:cs="Times New Roman"/>
          <w:b/>
          <w:bCs/>
          <w:sz w:val="22"/>
          <w:szCs w:val="22"/>
        </w:rPr>
        <w:tab/>
      </w:r>
      <w:r w:rsidRPr="00897CEC">
        <w:rPr>
          <w:rFonts w:ascii="Times New Roman" w:hAnsi="Times New Roman" w:cs="Times New Roman"/>
          <w:sz w:val="22"/>
          <w:szCs w:val="22"/>
        </w:rPr>
        <w:t>In cycle 1, the learning activity was observed, revealing that out of the targeted group of 22 students, 11 students met the 70% passing criteria, while 11 students did not. The average problem-solving ability score in chemistry was 15.59 out of 24, equivalent to 64.96%. This might be attributed to a learning approach emphasizing individual cognitive development, this approach allows students to discover knowledge on their own, leading to better understanding and retention.</w:t>
      </w:r>
    </w:p>
    <w:p w14:paraId="7D475D0F" w14:textId="743DA0C5" w:rsidR="00A64637" w:rsidRPr="00897CEC" w:rsidRDefault="00A64637" w:rsidP="002B784F">
      <w:pPr>
        <w:pStyle w:val="a3"/>
        <w:spacing w:before="0" w:beforeAutospacing="0" w:after="0" w:afterAutospacing="0"/>
        <w:contextualSpacing/>
        <w:jc w:val="thaiDistribute"/>
        <w:rPr>
          <w:rFonts w:ascii="Times New Roman" w:hAnsi="Times New Roman" w:cs="Times New Roman"/>
          <w:sz w:val="22"/>
          <w:szCs w:val="22"/>
        </w:rPr>
      </w:pPr>
      <w:r w:rsidRPr="00897CEC">
        <w:rPr>
          <w:rFonts w:ascii="Times New Roman" w:hAnsi="Times New Roman" w:cs="Times New Roman"/>
          <w:sz w:val="22"/>
          <w:szCs w:val="22"/>
        </w:rPr>
        <w:tab/>
        <w:t>The DAPIC problem-solving process was implemented, involving defining the problem, assessing relevant information, planning the solution, implementing the plan, and communicating the solution. Students demonstrated improved problem-solving abilities, with a top score of 16.69 (83.45%) at the end of the process.</w:t>
      </w:r>
      <w:r w:rsidR="002B784F">
        <w:rPr>
          <w:rFonts w:ascii="Times New Roman" w:hAnsi="Times New Roman" w:cs="Times New Roman"/>
          <w:sz w:val="22"/>
          <w:szCs w:val="22"/>
        </w:rPr>
        <w:t xml:space="preserve"> </w:t>
      </w:r>
      <w:r w:rsidRPr="00897CEC">
        <w:rPr>
          <w:rFonts w:ascii="Times New Roman" w:hAnsi="Times New Roman" w:cs="Times New Roman"/>
          <w:sz w:val="22"/>
          <w:szCs w:val="22"/>
        </w:rPr>
        <w:t>Observing individual components, students excelled in understanding problems (97.00%), while planning problem solutions and implementing solutions scored 86.33% and 53.00%, respectively. However, students faced challenges in the verification and conclusion component, scoring 19.00%. This was attributed to difficulties in unit conversion and a lack of precision in writing conclusions.</w:t>
      </w:r>
      <w:r w:rsidR="00897CEC">
        <w:rPr>
          <w:rFonts w:ascii="Times New Roman" w:hAnsi="Times New Roman" w:cs="Times New Roman"/>
          <w:sz w:val="22"/>
          <w:szCs w:val="22"/>
        </w:rPr>
        <w:t xml:space="preserve"> </w:t>
      </w:r>
      <w:r w:rsidRPr="00897CEC">
        <w:rPr>
          <w:rFonts w:ascii="Times New Roman" w:hAnsi="Times New Roman" w:cs="Times New Roman"/>
          <w:sz w:val="22"/>
          <w:szCs w:val="22"/>
        </w:rPr>
        <w:t>In conclusion, the DAPIC problem-solving approach effectively improved students' problem-solving abilities, with notable achievements in understanding problems. Challenges in planning and implementing solutions were identified, suggesting areas for further improvement in the learning process.</w:t>
      </w:r>
    </w:p>
    <w:p w14:paraId="3181B931" w14:textId="03D38B6E" w:rsidR="00A64637" w:rsidRPr="00897CEC" w:rsidRDefault="00A64637" w:rsidP="00897CEC">
      <w:pPr>
        <w:pStyle w:val="a3"/>
        <w:spacing w:before="0" w:beforeAutospacing="0" w:after="0" w:afterAutospacing="0"/>
        <w:contextualSpacing/>
        <w:jc w:val="thaiDistribute"/>
        <w:rPr>
          <w:rFonts w:ascii="Times New Roman" w:hAnsi="Times New Roman" w:cs="Times New Roman"/>
          <w:sz w:val="22"/>
          <w:szCs w:val="22"/>
        </w:rPr>
      </w:pPr>
      <w:r w:rsidRPr="00897CEC">
        <w:rPr>
          <w:rFonts w:ascii="Times New Roman" w:hAnsi="Times New Roman" w:cs="Times New Roman"/>
          <w:b/>
          <w:bCs/>
          <w:sz w:val="22"/>
          <w:szCs w:val="22"/>
        </w:rPr>
        <w:tab/>
      </w:r>
      <w:r w:rsidRPr="00897CEC">
        <w:rPr>
          <w:rFonts w:ascii="Times New Roman" w:hAnsi="Times New Roman" w:cs="Times New Roman"/>
          <w:sz w:val="22"/>
          <w:szCs w:val="22"/>
        </w:rPr>
        <w:t>In cycle 2, after completing the teaching activity, all 22 targeted students were assessed. Eighteen students met the 70% passing criteria, while four did not. The overall problem-solving ability score in chemistry was 18.41 out of 24, representing 76.70%.</w:t>
      </w:r>
    </w:p>
    <w:p w14:paraId="58AA4BD0" w14:textId="6598AD03" w:rsidR="00A64637" w:rsidRPr="00897CEC" w:rsidRDefault="00A64637" w:rsidP="00897CEC">
      <w:pPr>
        <w:pStyle w:val="a3"/>
        <w:spacing w:before="0" w:beforeAutospacing="0" w:after="0" w:afterAutospacing="0"/>
        <w:contextualSpacing/>
        <w:jc w:val="thaiDistribute"/>
        <w:rPr>
          <w:rFonts w:ascii="Times New Roman" w:hAnsi="Times New Roman" w:cs="Times New Roman"/>
          <w:sz w:val="22"/>
          <w:szCs w:val="22"/>
        </w:rPr>
      </w:pPr>
      <w:r w:rsidRPr="00897CEC">
        <w:rPr>
          <w:rFonts w:ascii="Times New Roman" w:hAnsi="Times New Roman" w:cs="Times New Roman"/>
          <w:sz w:val="22"/>
          <w:szCs w:val="22"/>
        </w:rPr>
        <w:tab/>
        <w:t xml:space="preserve">Upon examination of the post-cycle 2 test, the average scores for understanding the problem, planning problem solutions, implementing solutions, and checking and summarizing answers were 5.64, 4.73, 4.41, and 3.59, respectively. Notably, the understanding and planning components saw a </w:t>
      </w:r>
      <w:r w:rsidRPr="00897CEC">
        <w:rPr>
          <w:rFonts w:ascii="Times New Roman" w:hAnsi="Times New Roman" w:cs="Times New Roman"/>
          <w:sz w:val="22"/>
          <w:szCs w:val="22"/>
        </w:rPr>
        <w:lastRenderedPageBreak/>
        <w:t>slight decrease in average scores, while the implementing and checking components showed improvement compared to practical cycle 1.</w:t>
      </w:r>
    </w:p>
    <w:p w14:paraId="5E253436" w14:textId="2D3232D1" w:rsidR="00A64637" w:rsidRPr="00897CEC" w:rsidRDefault="00A64637" w:rsidP="00897CEC">
      <w:pPr>
        <w:pStyle w:val="a3"/>
        <w:spacing w:before="0" w:beforeAutospacing="0" w:after="0" w:afterAutospacing="0"/>
        <w:contextualSpacing/>
        <w:jc w:val="thaiDistribute"/>
        <w:rPr>
          <w:rFonts w:ascii="Times New Roman" w:hAnsi="Times New Roman" w:cs="Times New Roman"/>
          <w:sz w:val="22"/>
          <w:szCs w:val="22"/>
        </w:rPr>
      </w:pPr>
      <w:r w:rsidRPr="00897CEC">
        <w:rPr>
          <w:rFonts w:ascii="Times New Roman" w:hAnsi="Times New Roman" w:cs="Times New Roman"/>
          <w:sz w:val="22"/>
          <w:szCs w:val="22"/>
        </w:rPr>
        <w:tab/>
        <w:t>Regarding understanding problems and planning solutions, there was a minor decrease in average scores. Students faced challenges in planning problem solutions, with an average score of 4.73 (78.33%). Students struggled to fully plan problem-solving strategies. The teacher and students collaborated to review theories for each learning activity, emphasizing the importance of understanding the information provided in the problem.</w:t>
      </w:r>
    </w:p>
    <w:p w14:paraId="0DDC5581" w14:textId="5D803210" w:rsidR="00A64637" w:rsidRPr="00897CEC" w:rsidRDefault="00A64637" w:rsidP="00897CEC">
      <w:pPr>
        <w:pStyle w:val="a3"/>
        <w:spacing w:before="0" w:beforeAutospacing="0" w:after="0" w:afterAutospacing="0"/>
        <w:contextualSpacing/>
        <w:jc w:val="thaiDistribute"/>
        <w:rPr>
          <w:rFonts w:ascii="Times New Roman" w:hAnsi="Times New Roman" w:cs="Times New Roman"/>
          <w:sz w:val="22"/>
          <w:szCs w:val="22"/>
        </w:rPr>
      </w:pPr>
      <w:r w:rsidRPr="00897CEC">
        <w:rPr>
          <w:rFonts w:ascii="Times New Roman" w:hAnsi="Times New Roman" w:cs="Times New Roman"/>
          <w:sz w:val="22"/>
          <w:szCs w:val="22"/>
        </w:rPr>
        <w:tab/>
        <w:t>In implementing solutions, students showed improvement, scoring an average of 4.41 (73.5%). However, this score did not meet the 70% passing criteria. The teacher introduced additional teaching strategies to reinforce calculation skills during sessions without specific teaching interventions.</w:t>
      </w:r>
      <w:r w:rsidR="002B784F">
        <w:rPr>
          <w:rFonts w:ascii="Times New Roman" w:hAnsi="Times New Roman" w:cs="Times New Roman"/>
          <w:sz w:val="22"/>
          <w:szCs w:val="22"/>
        </w:rPr>
        <w:t xml:space="preserve"> </w:t>
      </w:r>
      <w:r w:rsidRPr="00897CEC">
        <w:rPr>
          <w:rFonts w:ascii="Times New Roman" w:hAnsi="Times New Roman" w:cs="Times New Roman"/>
          <w:sz w:val="22"/>
          <w:szCs w:val="22"/>
        </w:rPr>
        <w:tab/>
        <w:t xml:space="preserve">For checking and summarizing answers, the average score was 3.59 (59.83%), representing the lowest score. This was partly due to students being unable to obtain correct results from calculations during the checking phase. Additionally, time management during the test affected the checking and summarizing process. Some students chose to skip this part due to time constraints. The teacher provided examples of effective summary writing and checking techniques to enhance students' </w:t>
      </w:r>
      <w:r w:rsidRPr="002B784F">
        <w:rPr>
          <w:rFonts w:ascii="Times New Roman" w:hAnsi="Times New Roman" w:cs="Times New Roman"/>
        </w:rPr>
        <w:t>understanding</w:t>
      </w:r>
      <w:r w:rsidR="002B784F" w:rsidRPr="002B784F">
        <w:rPr>
          <w:rFonts w:ascii="Times New Roman" w:hAnsi="Times New Roman" w:cs="Times New Roman"/>
        </w:rPr>
        <w:t xml:space="preserve"> (</w:t>
      </w:r>
      <w:r w:rsidR="002B784F" w:rsidRPr="002B784F">
        <w:rPr>
          <w:rFonts w:ascii="Times New Roman" w:hAnsi="Times New Roman" w:cs="Times New Roman"/>
          <w:color w:val="222222"/>
          <w:shd w:val="clear" w:color="auto" w:fill="FFFFFF"/>
        </w:rPr>
        <w:t>Ansari</w:t>
      </w:r>
      <w:r w:rsidR="002B784F" w:rsidRPr="002B784F">
        <w:rPr>
          <w:rFonts w:ascii="Times New Roman" w:hAnsi="Times New Roman" w:cs="Times New Roman"/>
          <w:color w:val="222222"/>
          <w:shd w:val="clear" w:color="auto" w:fill="FFFFFF"/>
        </w:rPr>
        <w:t xml:space="preserve"> et al., 2020; </w:t>
      </w:r>
      <w:proofErr w:type="spellStart"/>
      <w:r w:rsidR="002B784F" w:rsidRPr="002B784F">
        <w:rPr>
          <w:rFonts w:ascii="Times New Roman" w:hAnsi="Times New Roman" w:cs="Times New Roman"/>
          <w:color w:val="222222"/>
          <w:shd w:val="clear" w:color="auto" w:fill="FFFFFF"/>
        </w:rPr>
        <w:t>Wardani</w:t>
      </w:r>
      <w:proofErr w:type="spellEnd"/>
      <w:r w:rsidR="002B784F" w:rsidRPr="002B784F">
        <w:rPr>
          <w:rFonts w:ascii="Times New Roman" w:hAnsi="Times New Roman" w:cs="Times New Roman"/>
          <w:color w:val="222222"/>
          <w:shd w:val="clear" w:color="auto" w:fill="FFFFFF"/>
        </w:rPr>
        <w:t xml:space="preserve"> &amp; Kusuma</w:t>
      </w:r>
      <w:r w:rsidR="002B784F" w:rsidRPr="002B784F">
        <w:rPr>
          <w:rFonts w:ascii="Times New Roman" w:hAnsi="Times New Roman" w:cs="Times New Roman"/>
          <w:color w:val="222222"/>
          <w:shd w:val="clear" w:color="auto" w:fill="FFFFFF"/>
        </w:rPr>
        <w:t>, 2020)</w:t>
      </w:r>
      <w:r w:rsidRPr="002B784F">
        <w:rPr>
          <w:rFonts w:ascii="Times New Roman" w:hAnsi="Times New Roman" w:cs="Times New Roman"/>
        </w:rPr>
        <w:t>.</w:t>
      </w:r>
      <w:r w:rsidR="00897CEC" w:rsidRPr="002B784F">
        <w:rPr>
          <w:rFonts w:ascii="Times New Roman" w:hAnsi="Times New Roman" w:cs="Times New Roman"/>
        </w:rPr>
        <w:t xml:space="preserve"> </w:t>
      </w:r>
      <w:r w:rsidRPr="002B784F">
        <w:rPr>
          <w:rFonts w:ascii="Times New Roman" w:hAnsi="Times New Roman" w:cs="Times New Roman"/>
        </w:rPr>
        <w:t>In conclusion, the adjustments made in teaching strategies and interventions in practical cycle 2 led to</w:t>
      </w:r>
      <w:r w:rsidRPr="00897CEC">
        <w:rPr>
          <w:rFonts w:ascii="Times New Roman" w:hAnsi="Times New Roman" w:cs="Times New Roman"/>
          <w:sz w:val="22"/>
          <w:szCs w:val="22"/>
        </w:rPr>
        <w:t xml:space="preserve"> improvements in some aspects of students' problem-solving abilities. However, challenges remained, especially in planning and implementing problem-solving strategies, indicating the need for further refinement in the teaching process</w:t>
      </w:r>
      <w:r w:rsidR="002B784F">
        <w:rPr>
          <w:rFonts w:ascii="Times New Roman" w:hAnsi="Times New Roman" w:cs="Times New Roman"/>
          <w:sz w:val="22"/>
          <w:szCs w:val="22"/>
        </w:rPr>
        <w:t xml:space="preserve"> </w:t>
      </w:r>
      <w:r w:rsidRPr="00897CEC">
        <w:rPr>
          <w:rFonts w:ascii="Times New Roman" w:hAnsi="Times New Roman" w:cs="Times New Roman"/>
          <w:sz w:val="22"/>
          <w:szCs w:val="22"/>
        </w:rPr>
        <w:t>.</w:t>
      </w:r>
    </w:p>
    <w:p w14:paraId="6F014630" w14:textId="0507905A" w:rsidR="00A64637" w:rsidRPr="00897CEC" w:rsidRDefault="00A64637" w:rsidP="00897CEC">
      <w:pPr>
        <w:pStyle w:val="a3"/>
        <w:spacing w:before="0" w:beforeAutospacing="0" w:after="0" w:afterAutospacing="0"/>
        <w:contextualSpacing/>
        <w:jc w:val="thaiDistribute"/>
        <w:rPr>
          <w:rFonts w:ascii="Times New Roman" w:hAnsi="Times New Roman" w:cs="Times New Roman"/>
          <w:sz w:val="22"/>
          <w:szCs w:val="22"/>
        </w:rPr>
      </w:pPr>
      <w:r w:rsidRPr="00897CEC">
        <w:rPr>
          <w:rFonts w:ascii="Times New Roman" w:hAnsi="Times New Roman" w:cs="Times New Roman"/>
          <w:sz w:val="22"/>
          <w:szCs w:val="22"/>
        </w:rPr>
        <w:tab/>
        <w:t>In cycle 3, it was observed that out of the 22 targeted students, 21 students met the 70% passing criteria, while one did not. The overall problem-solving ability score in chemistry was 19.59 out of 24, representing 81.63%.</w:t>
      </w:r>
      <w:r w:rsidR="00897CEC">
        <w:rPr>
          <w:rFonts w:ascii="Times New Roman" w:hAnsi="Times New Roman" w:cs="Times New Roman"/>
          <w:sz w:val="22"/>
          <w:szCs w:val="22"/>
        </w:rPr>
        <w:t xml:space="preserve"> </w:t>
      </w:r>
      <w:r w:rsidRPr="00897CEC">
        <w:rPr>
          <w:rFonts w:ascii="Times New Roman" w:hAnsi="Times New Roman" w:cs="Times New Roman"/>
          <w:sz w:val="22"/>
          <w:szCs w:val="22"/>
        </w:rPr>
        <w:t>When considering individual components, the scores for understanding the problem, planning problem solutions, implementing solutions, and checking and summarizing answers were 5.86, 5.50, 4.32, and 3.91, respectively. The lowest score was found in the checking and summarizing answers component, with an average score of 3.91, representing 64.33%.</w:t>
      </w:r>
      <w:r w:rsidR="00897CEC">
        <w:rPr>
          <w:rFonts w:ascii="Times New Roman" w:hAnsi="Times New Roman" w:cs="Times New Roman"/>
          <w:sz w:val="22"/>
          <w:szCs w:val="22"/>
        </w:rPr>
        <w:t xml:space="preserve"> </w:t>
      </w:r>
      <w:r w:rsidR="00CB7F92" w:rsidRPr="00897CEC">
        <w:rPr>
          <w:rFonts w:ascii="Times New Roman" w:hAnsi="Times New Roman" w:cs="Times New Roman"/>
          <w:sz w:val="22"/>
          <w:szCs w:val="22"/>
        </w:rPr>
        <w:t>When c</w:t>
      </w:r>
      <w:r w:rsidRPr="00897CEC">
        <w:rPr>
          <w:rFonts w:ascii="Times New Roman" w:hAnsi="Times New Roman" w:cs="Times New Roman"/>
          <w:sz w:val="22"/>
          <w:szCs w:val="22"/>
        </w:rPr>
        <w:t xml:space="preserve">omparing </w:t>
      </w:r>
      <w:r w:rsidR="00CB7F92" w:rsidRPr="00897CEC">
        <w:rPr>
          <w:rFonts w:ascii="Times New Roman" w:hAnsi="Times New Roman" w:cs="Times New Roman"/>
          <w:sz w:val="22"/>
          <w:szCs w:val="22"/>
        </w:rPr>
        <w:t xml:space="preserve">the </w:t>
      </w:r>
      <w:r w:rsidRPr="00897CEC">
        <w:rPr>
          <w:rFonts w:ascii="Times New Roman" w:hAnsi="Times New Roman" w:cs="Times New Roman"/>
          <w:sz w:val="22"/>
          <w:szCs w:val="22"/>
        </w:rPr>
        <w:t>practical</w:t>
      </w:r>
      <w:r w:rsidR="00CB7F92" w:rsidRPr="00897CEC">
        <w:rPr>
          <w:rFonts w:ascii="Times New Roman" w:hAnsi="Times New Roman" w:cs="Times New Roman"/>
          <w:sz w:val="22"/>
          <w:szCs w:val="22"/>
        </w:rPr>
        <w:t xml:space="preserve"> of all 3</w:t>
      </w:r>
      <w:r w:rsidRPr="00897CEC">
        <w:rPr>
          <w:rFonts w:ascii="Times New Roman" w:hAnsi="Times New Roman" w:cs="Times New Roman"/>
          <w:sz w:val="22"/>
          <w:szCs w:val="22"/>
        </w:rPr>
        <w:t xml:space="preserve"> cycles, it is evident that students' average scores increased in each cycle. This indicates</w:t>
      </w:r>
      <w:r w:rsidR="002B784F">
        <w:rPr>
          <w:rFonts w:ascii="Times New Roman" w:hAnsi="Times New Roman" w:cs="Times New Roman"/>
          <w:sz w:val="22"/>
          <w:szCs w:val="22"/>
        </w:rPr>
        <w:t xml:space="preserve"> that the </w:t>
      </w:r>
      <w:r w:rsidRPr="00897CEC">
        <w:rPr>
          <w:rFonts w:ascii="Times New Roman" w:hAnsi="Times New Roman" w:cs="Times New Roman"/>
          <w:sz w:val="22"/>
          <w:szCs w:val="22"/>
        </w:rPr>
        <w:t>improved understanding of problems, the ability to select appropriate formulas or theories for problem-solving planning, and enhanced calculation skills</w:t>
      </w:r>
      <w:r w:rsidR="002B784F" w:rsidRPr="002B784F">
        <w:rPr>
          <w:rFonts w:ascii="Times New Roman" w:hAnsi="Times New Roman" w:cs="Times New Roman"/>
        </w:rPr>
        <w:t xml:space="preserve"> (</w:t>
      </w:r>
      <w:r w:rsidR="002B784F" w:rsidRPr="002B784F">
        <w:rPr>
          <w:rFonts w:ascii="Times New Roman" w:hAnsi="Times New Roman" w:cs="Times New Roman"/>
          <w:color w:val="222222"/>
          <w:shd w:val="clear" w:color="auto" w:fill="FFFFFF"/>
        </w:rPr>
        <w:t>Jonassen,</w:t>
      </w:r>
      <w:r w:rsidR="002B784F" w:rsidRPr="002B784F">
        <w:rPr>
          <w:rFonts w:ascii="Times New Roman" w:hAnsi="Times New Roman" w:cs="Times New Roman"/>
          <w:color w:val="222222"/>
          <w:shd w:val="clear" w:color="auto" w:fill="FFFFFF"/>
        </w:rPr>
        <w:t xml:space="preserve"> 2020</w:t>
      </w:r>
      <w:r w:rsidR="002B784F">
        <w:rPr>
          <w:rFonts w:ascii="Times New Roman" w:hAnsi="Times New Roman" w:cs="Times New Roman"/>
          <w:color w:val="222222"/>
          <w:shd w:val="clear" w:color="auto" w:fill="FFFFFF"/>
        </w:rPr>
        <w:t xml:space="preserve">; </w:t>
      </w:r>
      <w:proofErr w:type="spellStart"/>
      <w:r w:rsidR="002B784F" w:rsidRPr="002B784F">
        <w:rPr>
          <w:rFonts w:ascii="Times New Roman" w:hAnsi="Times New Roman" w:cs="Times New Roman"/>
          <w:color w:val="222222"/>
          <w:shd w:val="clear" w:color="auto" w:fill="FFFFFF"/>
        </w:rPr>
        <w:t>Ambaryani</w:t>
      </w:r>
      <w:proofErr w:type="spellEnd"/>
      <w:r w:rsidR="002B784F" w:rsidRPr="002B784F">
        <w:rPr>
          <w:rFonts w:ascii="Times New Roman" w:hAnsi="Times New Roman" w:cs="Times New Roman"/>
          <w:color w:val="222222"/>
          <w:shd w:val="clear" w:color="auto" w:fill="FFFFFF"/>
        </w:rPr>
        <w:t xml:space="preserve"> &amp; </w:t>
      </w:r>
      <w:proofErr w:type="spellStart"/>
      <w:r w:rsidR="002B784F" w:rsidRPr="002B784F">
        <w:rPr>
          <w:rFonts w:ascii="Times New Roman" w:hAnsi="Times New Roman" w:cs="Times New Roman"/>
          <w:color w:val="222222"/>
          <w:shd w:val="clear" w:color="auto" w:fill="FFFFFF"/>
        </w:rPr>
        <w:t>Putranta</w:t>
      </w:r>
      <w:proofErr w:type="spellEnd"/>
      <w:r w:rsidR="002B784F" w:rsidRPr="002B784F">
        <w:rPr>
          <w:rFonts w:ascii="Times New Roman" w:hAnsi="Times New Roman" w:cs="Times New Roman"/>
          <w:color w:val="222222"/>
          <w:shd w:val="clear" w:color="auto" w:fill="FFFFFF"/>
        </w:rPr>
        <w:t>, 2022)</w:t>
      </w:r>
      <w:r w:rsidRPr="002B784F">
        <w:rPr>
          <w:rFonts w:ascii="Times New Roman" w:hAnsi="Times New Roman" w:cs="Times New Roman"/>
        </w:rPr>
        <w:t>. Students</w:t>
      </w:r>
      <w:r w:rsidR="002B784F" w:rsidRPr="002B784F">
        <w:rPr>
          <w:rFonts w:ascii="Times New Roman" w:hAnsi="Times New Roman" w:cs="Times New Roman"/>
        </w:rPr>
        <w:t xml:space="preserve"> were </w:t>
      </w:r>
      <w:r w:rsidRPr="002B784F">
        <w:rPr>
          <w:rFonts w:ascii="Times New Roman" w:hAnsi="Times New Roman" w:cs="Times New Roman"/>
        </w:rPr>
        <w:t xml:space="preserve">able to obtain better results from their </w:t>
      </w:r>
      <w:r w:rsidR="00290199" w:rsidRPr="002B784F">
        <w:rPr>
          <w:rFonts w:ascii="Times New Roman" w:hAnsi="Times New Roman" w:cs="Times New Roman"/>
        </w:rPr>
        <w:t>calculations. There</w:t>
      </w:r>
      <w:r w:rsidRPr="002B784F">
        <w:rPr>
          <w:rFonts w:ascii="Times New Roman" w:hAnsi="Times New Roman" w:cs="Times New Roman"/>
        </w:rPr>
        <w:t xml:space="preserve"> was also an improvement in collaborative group activities,</w:t>
      </w:r>
      <w:r w:rsidRPr="00897CEC">
        <w:rPr>
          <w:rFonts w:ascii="Times New Roman" w:hAnsi="Times New Roman" w:cs="Times New Roman"/>
          <w:sz w:val="22"/>
          <w:szCs w:val="22"/>
        </w:rPr>
        <w:t xml:space="preserve"> with students attempting to solve problems collectively. They demonstrated a shift in behavior by alternating the checking of answers within the group. Additionally, presenting problem-solving approaches allowed peers to provide feedback, earning extra points.</w:t>
      </w:r>
    </w:p>
    <w:p w14:paraId="2EABE91D" w14:textId="7D1C284A" w:rsidR="00897CEC" w:rsidRPr="00E55A1C" w:rsidRDefault="00CB7F92" w:rsidP="00897CEC">
      <w:pPr>
        <w:pStyle w:val="a3"/>
        <w:spacing w:before="0" w:beforeAutospacing="0" w:after="0" w:afterAutospacing="0"/>
        <w:contextualSpacing/>
        <w:jc w:val="thaiDistribute"/>
        <w:rPr>
          <w:rFonts w:ascii="Times New Roman" w:hAnsi="Times New Roman" w:cs="Times New Roman"/>
        </w:rPr>
      </w:pPr>
      <w:r w:rsidRPr="00897CEC">
        <w:rPr>
          <w:rFonts w:ascii="Times New Roman" w:hAnsi="Times New Roman" w:cs="Times New Roman"/>
          <w:sz w:val="22"/>
          <w:szCs w:val="22"/>
        </w:rPr>
        <w:tab/>
      </w:r>
      <w:r w:rsidR="00A64637" w:rsidRPr="00897CEC">
        <w:rPr>
          <w:rFonts w:ascii="Times New Roman" w:hAnsi="Times New Roman" w:cs="Times New Roman"/>
          <w:sz w:val="22"/>
          <w:szCs w:val="22"/>
        </w:rPr>
        <w:t>In summary, the continuous improvement in average scores across the three practical cycles suggests that students' problem-solving abilities in chemistry have consistently increased. The positive behaviors observed during group activities and the open opportunity for peer feedback have contributed to this ongoing enhancement.</w:t>
      </w:r>
      <w:r w:rsidR="00897CEC">
        <w:rPr>
          <w:rFonts w:ascii="Times New Roman" w:hAnsi="Times New Roman" w:cs="Times New Roman"/>
          <w:sz w:val="22"/>
          <w:szCs w:val="22"/>
        </w:rPr>
        <w:t xml:space="preserve"> </w:t>
      </w:r>
      <w:r w:rsidRPr="00897CEC">
        <w:rPr>
          <w:rFonts w:ascii="Times New Roman" w:hAnsi="Times New Roman" w:cs="Times New Roman"/>
          <w:sz w:val="22"/>
          <w:szCs w:val="22"/>
        </w:rPr>
        <w:t xml:space="preserve">Therefore, it can be said that deductive learning combined with the DAPIC problem-solving process can develop problem-solving skills </w:t>
      </w:r>
      <w:r w:rsidRPr="00E55A1C">
        <w:rPr>
          <w:rFonts w:ascii="Times New Roman" w:hAnsi="Times New Roman" w:cs="Times New Roman"/>
        </w:rPr>
        <w:t>in chemistry</w:t>
      </w:r>
      <w:r w:rsidR="002B784F" w:rsidRPr="00E55A1C">
        <w:rPr>
          <w:rFonts w:ascii="Times New Roman" w:hAnsi="Times New Roman" w:cs="Times New Roman"/>
        </w:rPr>
        <w:t xml:space="preserve"> (</w:t>
      </w:r>
      <w:proofErr w:type="spellStart"/>
      <w:r w:rsidR="002B784F" w:rsidRPr="00E55A1C">
        <w:rPr>
          <w:rFonts w:ascii="Times New Roman" w:hAnsi="Times New Roman" w:cs="Times New Roman"/>
          <w:color w:val="222222"/>
          <w:shd w:val="clear" w:color="auto" w:fill="FFFFFF"/>
        </w:rPr>
        <w:t>Sipayung</w:t>
      </w:r>
      <w:proofErr w:type="spellEnd"/>
      <w:r w:rsidR="002B784F" w:rsidRPr="00E55A1C">
        <w:rPr>
          <w:rFonts w:ascii="Times New Roman" w:hAnsi="Times New Roman" w:cs="Times New Roman"/>
          <w:color w:val="222222"/>
          <w:shd w:val="clear" w:color="auto" w:fill="FFFFFF"/>
        </w:rPr>
        <w:t xml:space="preserve"> et al., 2021)</w:t>
      </w:r>
      <w:r w:rsidRPr="00E55A1C">
        <w:rPr>
          <w:rFonts w:ascii="Times New Roman" w:hAnsi="Times New Roman" w:cs="Times New Roman"/>
        </w:rPr>
        <w:t>. After the learning process in the third cycle of implementation, the</w:t>
      </w:r>
      <w:r w:rsidRPr="00897CEC">
        <w:rPr>
          <w:rFonts w:ascii="Times New Roman" w:hAnsi="Times New Roman" w:cs="Times New Roman"/>
          <w:sz w:val="22"/>
          <w:szCs w:val="22"/>
        </w:rPr>
        <w:t xml:space="preserve"> teaching of problem-solving methods that encourage students to have a problem-solving process, to think analytically from the problem to planning, to implementing problem solving, and to have a process of summarizing and checking answers to get the correct answer</w:t>
      </w:r>
      <w:r w:rsidR="00E55A1C">
        <w:rPr>
          <w:rFonts w:ascii="Times New Roman" w:hAnsi="Times New Roman" w:cs="Times New Roman"/>
          <w:sz w:val="22"/>
          <w:szCs w:val="22"/>
        </w:rPr>
        <w:t xml:space="preserve"> (</w:t>
      </w:r>
      <w:proofErr w:type="spellStart"/>
      <w:r w:rsidR="00E55A1C" w:rsidRPr="00280F5C">
        <w:rPr>
          <w:rFonts w:ascii="Times New Roman" w:hAnsi="Times New Roman" w:cs="Times New Roman"/>
          <w:color w:val="222222"/>
          <w:shd w:val="clear" w:color="auto" w:fill="FFFFFF"/>
        </w:rPr>
        <w:t>Duangrawa</w:t>
      </w:r>
      <w:proofErr w:type="spellEnd"/>
      <w:r w:rsidR="00E55A1C" w:rsidRPr="00280F5C">
        <w:rPr>
          <w:rFonts w:ascii="Times New Roman" w:hAnsi="Times New Roman" w:cs="Times New Roman"/>
          <w:color w:val="222222"/>
          <w:shd w:val="clear" w:color="auto" w:fill="FFFFFF"/>
        </w:rPr>
        <w:t xml:space="preserve"> &amp; </w:t>
      </w:r>
      <w:proofErr w:type="spellStart"/>
      <w:r w:rsidR="00E55A1C" w:rsidRPr="00280F5C">
        <w:rPr>
          <w:rFonts w:ascii="Times New Roman" w:hAnsi="Times New Roman" w:cs="Times New Roman"/>
          <w:color w:val="222222"/>
          <w:shd w:val="clear" w:color="auto" w:fill="FFFFFF"/>
        </w:rPr>
        <w:t>Nuangchalerm</w:t>
      </w:r>
      <w:proofErr w:type="spellEnd"/>
      <w:r w:rsidR="00E55A1C" w:rsidRPr="00280F5C">
        <w:rPr>
          <w:rFonts w:ascii="Times New Roman" w:hAnsi="Times New Roman" w:cs="Times New Roman"/>
          <w:color w:val="222222"/>
          <w:shd w:val="clear" w:color="auto" w:fill="FFFFFF"/>
        </w:rPr>
        <w:t>, 2020</w:t>
      </w:r>
      <w:r w:rsidR="00E55A1C">
        <w:rPr>
          <w:rFonts w:ascii="Times New Roman" w:hAnsi="Times New Roman" w:cs="Times New Roman"/>
          <w:color w:val="222222"/>
          <w:shd w:val="clear" w:color="auto" w:fill="FFFFFF"/>
        </w:rPr>
        <w:t>)</w:t>
      </w:r>
      <w:r w:rsidRPr="00897CEC">
        <w:rPr>
          <w:rFonts w:ascii="Times New Roman" w:hAnsi="Times New Roman" w:cs="Times New Roman"/>
          <w:sz w:val="22"/>
          <w:szCs w:val="22"/>
        </w:rPr>
        <w:t xml:space="preserve">. By each step of the learning process following the DAPIC problem-solving process will encourage students to solve problems step by step in detail, which will result in students having a better understanding of the problem-solving </w:t>
      </w:r>
      <w:r w:rsidRPr="00E55A1C">
        <w:rPr>
          <w:rFonts w:ascii="Times New Roman" w:hAnsi="Times New Roman" w:cs="Times New Roman"/>
        </w:rPr>
        <w:t>process</w:t>
      </w:r>
      <w:r w:rsidR="00E55A1C" w:rsidRPr="00E55A1C">
        <w:rPr>
          <w:rFonts w:ascii="Times New Roman" w:hAnsi="Times New Roman" w:cs="Times New Roman"/>
        </w:rPr>
        <w:t xml:space="preserve"> (</w:t>
      </w:r>
      <w:proofErr w:type="spellStart"/>
      <w:r w:rsidR="00E55A1C" w:rsidRPr="00E55A1C">
        <w:rPr>
          <w:rFonts w:ascii="Times New Roman" w:hAnsi="Times New Roman" w:cs="Times New Roman"/>
          <w:color w:val="222222"/>
          <w:shd w:val="clear" w:color="auto" w:fill="FFFFFF"/>
        </w:rPr>
        <w:t>Abdulah</w:t>
      </w:r>
      <w:proofErr w:type="spellEnd"/>
      <w:r w:rsidR="00E55A1C" w:rsidRPr="00E55A1C">
        <w:rPr>
          <w:rFonts w:ascii="Times New Roman" w:hAnsi="Times New Roman" w:cs="Times New Roman"/>
          <w:color w:val="222222"/>
          <w:shd w:val="clear" w:color="auto" w:fill="FFFFFF"/>
        </w:rPr>
        <w:t xml:space="preserve"> &amp; </w:t>
      </w:r>
      <w:proofErr w:type="spellStart"/>
      <w:r w:rsidR="00E55A1C" w:rsidRPr="00E55A1C">
        <w:rPr>
          <w:rFonts w:ascii="Times New Roman" w:hAnsi="Times New Roman" w:cs="Times New Roman"/>
          <w:color w:val="222222"/>
          <w:shd w:val="clear" w:color="auto" w:fill="FFFFFF"/>
        </w:rPr>
        <w:t>Winarti</w:t>
      </w:r>
      <w:proofErr w:type="spellEnd"/>
      <w:r w:rsidR="00E55A1C" w:rsidRPr="00E55A1C">
        <w:rPr>
          <w:rFonts w:ascii="Times New Roman" w:hAnsi="Times New Roman" w:cs="Times New Roman"/>
          <w:color w:val="222222"/>
          <w:shd w:val="clear" w:color="auto" w:fill="FFFFFF"/>
        </w:rPr>
        <w:t>, 2022</w:t>
      </w:r>
      <w:r w:rsidR="00E55A1C" w:rsidRPr="00E55A1C">
        <w:rPr>
          <w:rFonts w:ascii="Times New Roman" w:hAnsi="Times New Roman" w:cs="Times New Roman"/>
          <w:color w:val="222222"/>
          <w:shd w:val="clear" w:color="auto" w:fill="FFFFFF"/>
        </w:rPr>
        <w:t>)</w:t>
      </w:r>
      <w:r w:rsidRPr="00E55A1C">
        <w:rPr>
          <w:rFonts w:ascii="Times New Roman" w:hAnsi="Times New Roman" w:cs="Times New Roman"/>
        </w:rPr>
        <w:t xml:space="preserve">. </w:t>
      </w:r>
    </w:p>
    <w:p w14:paraId="0BB69706" w14:textId="3C2E1748" w:rsidR="00CB7F92" w:rsidRPr="00897CEC" w:rsidRDefault="00CB7F92" w:rsidP="00897CEC">
      <w:pPr>
        <w:pStyle w:val="a3"/>
        <w:spacing w:before="0" w:beforeAutospacing="0" w:after="0" w:afterAutospacing="0"/>
        <w:ind w:firstLine="720"/>
        <w:contextualSpacing/>
        <w:jc w:val="thaiDistribute"/>
        <w:rPr>
          <w:rFonts w:ascii="Times New Roman" w:hAnsi="Times New Roman" w:cs="Times New Roman"/>
          <w:sz w:val="22"/>
          <w:szCs w:val="22"/>
        </w:rPr>
      </w:pPr>
      <w:r w:rsidRPr="00897CEC">
        <w:rPr>
          <w:rFonts w:ascii="Times New Roman" w:hAnsi="Times New Roman" w:cs="Times New Roman"/>
          <w:sz w:val="22"/>
          <w:szCs w:val="22"/>
        </w:rPr>
        <w:t xml:space="preserve">In addition, students practice both the thinking process, problem-solving skills, and calculation skills, as well as encouraging students to do activities with their classmates, which will allow them to exchange ideas and work together to solve the problem. </w:t>
      </w:r>
      <w:r w:rsidR="00E55A1C">
        <w:rPr>
          <w:rFonts w:ascii="Times New Roman" w:hAnsi="Times New Roman" w:cs="Times New Roman"/>
          <w:sz w:val="22"/>
          <w:szCs w:val="22"/>
        </w:rPr>
        <w:t>S</w:t>
      </w:r>
      <w:r w:rsidRPr="00897CEC">
        <w:rPr>
          <w:rFonts w:ascii="Times New Roman" w:hAnsi="Times New Roman" w:cs="Times New Roman"/>
          <w:sz w:val="22"/>
          <w:szCs w:val="22"/>
        </w:rPr>
        <w:t>tudents learn in groups, there is a pressure for learners to learn, with more capable students helping those who are less capable in their group to achieve their goals and achieve success in the group. For this reason, it is possible that students' problem-solving abilities in chemistry will be higher than before they received the activity.</w:t>
      </w:r>
    </w:p>
    <w:p w14:paraId="604A6325" w14:textId="120ECC93" w:rsidR="00897CEC" w:rsidRDefault="00897CEC" w:rsidP="00897CEC">
      <w:pPr>
        <w:pStyle w:val="a3"/>
        <w:spacing w:before="0" w:beforeAutospacing="0" w:after="0" w:afterAutospacing="0"/>
        <w:contextualSpacing/>
        <w:jc w:val="thaiDistribute"/>
        <w:rPr>
          <w:rFonts w:ascii="Times New Roman" w:hAnsi="Times New Roman" w:cs="Times New Roman"/>
          <w:sz w:val="22"/>
          <w:szCs w:val="22"/>
        </w:rPr>
      </w:pPr>
    </w:p>
    <w:p w14:paraId="5CCAF11A" w14:textId="77777777" w:rsidR="00E55A1C" w:rsidRDefault="00E55A1C" w:rsidP="00897CEC">
      <w:pPr>
        <w:pStyle w:val="a3"/>
        <w:spacing w:before="0" w:beforeAutospacing="0" w:after="0" w:afterAutospacing="0"/>
        <w:contextualSpacing/>
        <w:jc w:val="thaiDistribute"/>
        <w:rPr>
          <w:rFonts w:ascii="Times New Roman" w:hAnsi="Times New Roman" w:cs="Times New Roman"/>
          <w:sz w:val="22"/>
          <w:szCs w:val="22"/>
        </w:rPr>
      </w:pPr>
    </w:p>
    <w:p w14:paraId="487B9D01" w14:textId="141AB97B" w:rsidR="005524FB" w:rsidRPr="00897CEC" w:rsidRDefault="005524FB" w:rsidP="00897CEC">
      <w:pPr>
        <w:pStyle w:val="a3"/>
        <w:spacing w:before="0" w:beforeAutospacing="0" w:after="0" w:afterAutospacing="0"/>
        <w:contextualSpacing/>
        <w:jc w:val="thaiDistribute"/>
        <w:rPr>
          <w:rFonts w:ascii="Times New Roman" w:hAnsi="Times New Roman" w:cs="Times New Roman"/>
          <w:b/>
          <w:bCs/>
          <w:sz w:val="22"/>
          <w:szCs w:val="22"/>
        </w:rPr>
      </w:pPr>
      <w:r w:rsidRPr="00897CEC">
        <w:rPr>
          <w:rFonts w:ascii="Times New Roman" w:hAnsi="Times New Roman" w:cs="Times New Roman"/>
          <w:b/>
          <w:bCs/>
          <w:sz w:val="22"/>
          <w:szCs w:val="22"/>
        </w:rPr>
        <w:lastRenderedPageBreak/>
        <w:t>5. CONCLUSION</w:t>
      </w:r>
    </w:p>
    <w:p w14:paraId="23CCCF82" w14:textId="6361DFE8" w:rsidR="005524FB" w:rsidRDefault="00290199" w:rsidP="00897CEC">
      <w:pPr>
        <w:pStyle w:val="a3"/>
        <w:spacing w:before="0" w:beforeAutospacing="0" w:after="0" w:afterAutospacing="0"/>
        <w:contextualSpacing/>
        <w:jc w:val="thaiDistribute"/>
        <w:rPr>
          <w:rFonts w:ascii="Times New Roman" w:hAnsi="Times New Roman" w:cstheme="minorBidi"/>
          <w:sz w:val="22"/>
          <w:szCs w:val="22"/>
        </w:rPr>
      </w:pPr>
      <w:r w:rsidRPr="00897CEC">
        <w:rPr>
          <w:rFonts w:ascii="Times New Roman" w:hAnsi="Times New Roman" w:cs="Times New Roman"/>
          <w:sz w:val="22"/>
          <w:szCs w:val="22"/>
        </w:rPr>
        <w:tab/>
      </w:r>
      <w:r w:rsidR="00F7203D" w:rsidRPr="00897CEC">
        <w:rPr>
          <w:rFonts w:ascii="Times New Roman" w:hAnsi="Times New Roman" w:cs="Times New Roman"/>
          <w:sz w:val="22"/>
          <w:szCs w:val="22"/>
        </w:rPr>
        <w:t>From this research, it can be concluded that the development of problem-solving skills in chemistry to pass the 70% criterion was successful. The research results found that in the first round, students had an average score of 64.96, in the second round, students had an average score of 76.70, and in the third round, students had an average score of 81.15. It can be seen that students problem-solving skills in chemistry have continuously improved</w:t>
      </w:r>
      <w:r w:rsidR="00897CEC">
        <w:rPr>
          <w:rFonts w:ascii="Times New Roman" w:hAnsi="Times New Roman" w:cstheme="minorBidi"/>
          <w:sz w:val="22"/>
          <w:szCs w:val="22"/>
        </w:rPr>
        <w:t>.</w:t>
      </w:r>
    </w:p>
    <w:p w14:paraId="3CD7A937" w14:textId="388365F8" w:rsidR="00897CEC" w:rsidRDefault="00897CEC" w:rsidP="00897CEC">
      <w:pPr>
        <w:pStyle w:val="a3"/>
        <w:spacing w:before="0" w:beforeAutospacing="0" w:after="0" w:afterAutospacing="0"/>
        <w:contextualSpacing/>
        <w:jc w:val="thaiDistribute"/>
        <w:rPr>
          <w:rFonts w:ascii="Times New Roman" w:hAnsi="Times New Roman" w:cstheme="minorBidi"/>
          <w:sz w:val="22"/>
          <w:szCs w:val="22"/>
        </w:rPr>
      </w:pPr>
    </w:p>
    <w:p w14:paraId="23EB9D68" w14:textId="254B8338" w:rsidR="00897CEC" w:rsidRPr="00897CEC" w:rsidRDefault="00897CEC" w:rsidP="00897CEC">
      <w:pPr>
        <w:pStyle w:val="a3"/>
        <w:spacing w:before="0" w:beforeAutospacing="0" w:after="0" w:afterAutospacing="0"/>
        <w:contextualSpacing/>
        <w:jc w:val="thaiDistribute"/>
        <w:rPr>
          <w:rFonts w:ascii="Times New Roman" w:hAnsi="Times New Roman" w:cstheme="minorBidi"/>
          <w:b/>
          <w:bCs/>
          <w:sz w:val="22"/>
          <w:szCs w:val="22"/>
        </w:rPr>
      </w:pPr>
      <w:r w:rsidRPr="00897CEC">
        <w:rPr>
          <w:rFonts w:ascii="Times New Roman" w:hAnsi="Times New Roman" w:cstheme="minorBidi"/>
          <w:b/>
          <w:bCs/>
          <w:sz w:val="22"/>
          <w:szCs w:val="22"/>
        </w:rPr>
        <w:t>References</w:t>
      </w:r>
    </w:p>
    <w:p w14:paraId="5CF5CA51" w14:textId="77777777" w:rsidR="00897CEC" w:rsidRPr="00897CEC" w:rsidRDefault="00897CEC" w:rsidP="00897CEC">
      <w:pPr>
        <w:pStyle w:val="a3"/>
        <w:spacing w:before="0" w:beforeAutospacing="0" w:after="0" w:afterAutospacing="0"/>
        <w:contextualSpacing/>
        <w:jc w:val="thaiDistribute"/>
        <w:rPr>
          <w:rFonts w:ascii="Times New Roman" w:hAnsi="Times New Roman" w:cstheme="minorBidi"/>
          <w:sz w:val="22"/>
          <w:szCs w:val="22"/>
        </w:rPr>
      </w:pPr>
    </w:p>
    <w:p w14:paraId="61517772" w14:textId="77777777" w:rsidR="00844F9C" w:rsidRPr="00FB62D3" w:rsidRDefault="00844F9C" w:rsidP="00844F9C">
      <w:pPr>
        <w:ind w:left="426" w:hanging="426"/>
        <w:jc w:val="thaiDistribute"/>
        <w:rPr>
          <w:rFonts w:ascii="Times New Roman" w:hAnsi="Times New Roman" w:cs="Times New Roman"/>
        </w:rPr>
      </w:pPr>
      <w:proofErr w:type="spellStart"/>
      <w:r w:rsidRPr="00FB62D3">
        <w:rPr>
          <w:rFonts w:ascii="Times New Roman" w:hAnsi="Times New Roman" w:cs="Times New Roman"/>
          <w:color w:val="222222"/>
          <w:shd w:val="clear" w:color="auto" w:fill="FFFFFF"/>
        </w:rPr>
        <w:t>Abdulah</w:t>
      </w:r>
      <w:proofErr w:type="spellEnd"/>
      <w:r w:rsidRPr="00FB62D3">
        <w:rPr>
          <w:rFonts w:ascii="Times New Roman" w:hAnsi="Times New Roman" w:cs="Times New Roman"/>
          <w:color w:val="222222"/>
          <w:shd w:val="clear" w:color="auto" w:fill="FFFFFF"/>
        </w:rPr>
        <w:t xml:space="preserve">, Y., &amp; </w:t>
      </w:r>
      <w:proofErr w:type="spellStart"/>
      <w:r w:rsidRPr="00FB62D3">
        <w:rPr>
          <w:rFonts w:ascii="Times New Roman" w:hAnsi="Times New Roman" w:cs="Times New Roman"/>
          <w:color w:val="222222"/>
          <w:shd w:val="clear" w:color="auto" w:fill="FFFFFF"/>
        </w:rPr>
        <w:t>Winarti</w:t>
      </w:r>
      <w:proofErr w:type="spellEnd"/>
      <w:r w:rsidRPr="00FB62D3">
        <w:rPr>
          <w:rFonts w:ascii="Times New Roman" w:hAnsi="Times New Roman" w:cs="Times New Roman"/>
          <w:color w:val="222222"/>
          <w:shd w:val="clear" w:color="auto" w:fill="FFFFFF"/>
        </w:rPr>
        <w:t>, E. R. (2022). Mathematical critical thinking ability in DAPIC problem solving learning with scientific-RME approach in students learning independent. </w:t>
      </w:r>
      <w:r w:rsidRPr="00FB62D3">
        <w:rPr>
          <w:rFonts w:ascii="Times New Roman" w:hAnsi="Times New Roman" w:cs="Times New Roman"/>
          <w:i/>
          <w:iCs/>
          <w:color w:val="222222"/>
          <w:shd w:val="clear" w:color="auto" w:fill="FFFFFF"/>
        </w:rPr>
        <w:t>UNNES Journal of Mathematics Education</w:t>
      </w:r>
      <w:r w:rsidRPr="00FB62D3">
        <w:rPr>
          <w:rFonts w:ascii="Times New Roman" w:hAnsi="Times New Roman" w:cs="Times New Roman"/>
          <w:color w:val="222222"/>
          <w:shd w:val="clear" w:color="auto" w:fill="FFFFFF"/>
        </w:rPr>
        <w:t>, </w:t>
      </w:r>
      <w:r w:rsidRPr="00FB62D3">
        <w:rPr>
          <w:rFonts w:ascii="Times New Roman" w:hAnsi="Times New Roman" w:cs="Times New Roman"/>
          <w:i/>
          <w:iCs/>
          <w:color w:val="222222"/>
          <w:shd w:val="clear" w:color="auto" w:fill="FFFFFF"/>
        </w:rPr>
        <w:t>11</w:t>
      </w:r>
      <w:r w:rsidRPr="00FB62D3">
        <w:rPr>
          <w:rFonts w:ascii="Times New Roman" w:hAnsi="Times New Roman" w:cs="Times New Roman"/>
          <w:color w:val="222222"/>
          <w:shd w:val="clear" w:color="auto" w:fill="FFFFFF"/>
        </w:rPr>
        <w:t>(2), 166-173.</w:t>
      </w:r>
    </w:p>
    <w:p w14:paraId="0D603C04" w14:textId="77777777" w:rsidR="00844F9C" w:rsidRPr="00FB62D3" w:rsidRDefault="00844F9C" w:rsidP="00844F9C">
      <w:pPr>
        <w:ind w:left="426" w:hanging="426"/>
        <w:jc w:val="thaiDistribute"/>
        <w:rPr>
          <w:rFonts w:ascii="Times New Roman" w:hAnsi="Times New Roman" w:cs="Times New Roman"/>
        </w:rPr>
      </w:pPr>
      <w:proofErr w:type="spellStart"/>
      <w:r w:rsidRPr="00FB62D3">
        <w:rPr>
          <w:rFonts w:ascii="Times New Roman" w:hAnsi="Times New Roman" w:cs="Times New Roman"/>
          <w:color w:val="222222"/>
          <w:shd w:val="clear" w:color="auto" w:fill="FFFFFF"/>
        </w:rPr>
        <w:t>Altrichter</w:t>
      </w:r>
      <w:proofErr w:type="spellEnd"/>
      <w:r w:rsidRPr="00FB62D3">
        <w:rPr>
          <w:rFonts w:ascii="Times New Roman" w:hAnsi="Times New Roman" w:cs="Times New Roman"/>
          <w:color w:val="222222"/>
          <w:shd w:val="clear" w:color="auto" w:fill="FFFFFF"/>
        </w:rPr>
        <w:t xml:space="preserve">, H., </w:t>
      </w:r>
      <w:proofErr w:type="spellStart"/>
      <w:r w:rsidRPr="00FB62D3">
        <w:rPr>
          <w:rFonts w:ascii="Times New Roman" w:hAnsi="Times New Roman" w:cs="Times New Roman"/>
          <w:color w:val="222222"/>
          <w:shd w:val="clear" w:color="auto" w:fill="FFFFFF"/>
        </w:rPr>
        <w:t>Kemmis</w:t>
      </w:r>
      <w:proofErr w:type="spellEnd"/>
      <w:r w:rsidRPr="00FB62D3">
        <w:rPr>
          <w:rFonts w:ascii="Times New Roman" w:hAnsi="Times New Roman" w:cs="Times New Roman"/>
          <w:color w:val="222222"/>
          <w:shd w:val="clear" w:color="auto" w:fill="FFFFFF"/>
        </w:rPr>
        <w:t>, S., McTaggart, R., &amp; Zuber‐</w:t>
      </w:r>
      <w:proofErr w:type="spellStart"/>
      <w:r w:rsidRPr="00FB62D3">
        <w:rPr>
          <w:rFonts w:ascii="Times New Roman" w:hAnsi="Times New Roman" w:cs="Times New Roman"/>
          <w:color w:val="222222"/>
          <w:shd w:val="clear" w:color="auto" w:fill="FFFFFF"/>
        </w:rPr>
        <w:t>Skerritt</w:t>
      </w:r>
      <w:proofErr w:type="spellEnd"/>
      <w:r w:rsidRPr="00FB62D3">
        <w:rPr>
          <w:rFonts w:ascii="Times New Roman" w:hAnsi="Times New Roman" w:cs="Times New Roman"/>
          <w:color w:val="222222"/>
          <w:shd w:val="clear" w:color="auto" w:fill="FFFFFF"/>
        </w:rPr>
        <w:t>, O. (2002). The concept of action research. </w:t>
      </w:r>
      <w:r w:rsidRPr="00FB62D3">
        <w:rPr>
          <w:rFonts w:ascii="Times New Roman" w:hAnsi="Times New Roman" w:cs="Times New Roman"/>
          <w:i/>
          <w:iCs/>
          <w:color w:val="222222"/>
          <w:shd w:val="clear" w:color="auto" w:fill="FFFFFF"/>
        </w:rPr>
        <w:t>The Learning Organization</w:t>
      </w:r>
      <w:r w:rsidRPr="00FB62D3">
        <w:rPr>
          <w:rFonts w:ascii="Times New Roman" w:hAnsi="Times New Roman" w:cs="Times New Roman"/>
          <w:color w:val="222222"/>
          <w:shd w:val="clear" w:color="auto" w:fill="FFFFFF"/>
        </w:rPr>
        <w:t>, </w:t>
      </w:r>
      <w:r w:rsidRPr="00FB62D3">
        <w:rPr>
          <w:rFonts w:ascii="Times New Roman" w:hAnsi="Times New Roman" w:cs="Times New Roman"/>
          <w:i/>
          <w:iCs/>
          <w:color w:val="222222"/>
          <w:shd w:val="clear" w:color="auto" w:fill="FFFFFF"/>
        </w:rPr>
        <w:t>9</w:t>
      </w:r>
      <w:r w:rsidRPr="00FB62D3">
        <w:rPr>
          <w:rFonts w:ascii="Times New Roman" w:hAnsi="Times New Roman" w:cs="Times New Roman"/>
          <w:color w:val="222222"/>
          <w:shd w:val="clear" w:color="auto" w:fill="FFFFFF"/>
        </w:rPr>
        <w:t>(3), 125-131.</w:t>
      </w:r>
    </w:p>
    <w:p w14:paraId="3FEB12A3" w14:textId="77777777" w:rsidR="00844F9C" w:rsidRPr="00FB62D3" w:rsidRDefault="00844F9C" w:rsidP="00844F9C">
      <w:pPr>
        <w:ind w:left="426" w:hanging="426"/>
        <w:jc w:val="thaiDistribute"/>
        <w:rPr>
          <w:rFonts w:ascii="Times New Roman" w:hAnsi="Times New Roman" w:cs="Times New Roman"/>
        </w:rPr>
      </w:pPr>
      <w:proofErr w:type="spellStart"/>
      <w:r w:rsidRPr="00FB62D3">
        <w:rPr>
          <w:rFonts w:ascii="Times New Roman" w:hAnsi="Times New Roman" w:cs="Times New Roman"/>
          <w:color w:val="222222"/>
          <w:shd w:val="clear" w:color="auto" w:fill="FFFFFF"/>
        </w:rPr>
        <w:t>Ambaryani</w:t>
      </w:r>
      <w:proofErr w:type="spellEnd"/>
      <w:r w:rsidRPr="00FB62D3">
        <w:rPr>
          <w:rFonts w:ascii="Times New Roman" w:hAnsi="Times New Roman" w:cs="Times New Roman"/>
          <w:color w:val="222222"/>
          <w:shd w:val="clear" w:color="auto" w:fill="FFFFFF"/>
        </w:rPr>
        <w:t xml:space="preserve">, S. E., &amp; </w:t>
      </w:r>
      <w:proofErr w:type="spellStart"/>
      <w:r w:rsidRPr="00FB62D3">
        <w:rPr>
          <w:rFonts w:ascii="Times New Roman" w:hAnsi="Times New Roman" w:cs="Times New Roman"/>
          <w:color w:val="222222"/>
          <w:shd w:val="clear" w:color="auto" w:fill="FFFFFF"/>
        </w:rPr>
        <w:t>Putranta</w:t>
      </w:r>
      <w:proofErr w:type="spellEnd"/>
      <w:r w:rsidRPr="00FB62D3">
        <w:rPr>
          <w:rFonts w:ascii="Times New Roman" w:hAnsi="Times New Roman" w:cs="Times New Roman"/>
          <w:color w:val="222222"/>
          <w:shd w:val="clear" w:color="auto" w:fill="FFFFFF"/>
        </w:rPr>
        <w:t>, H. (2022). Improving learners’ metacognitive skills with self-regulated learning based problem-solving. </w:t>
      </w:r>
      <w:r w:rsidRPr="00FB62D3">
        <w:rPr>
          <w:rFonts w:ascii="Times New Roman" w:hAnsi="Times New Roman" w:cs="Times New Roman"/>
          <w:i/>
          <w:iCs/>
          <w:color w:val="222222"/>
          <w:shd w:val="clear" w:color="auto" w:fill="FFFFFF"/>
        </w:rPr>
        <w:t>International Journal of Instruction</w:t>
      </w:r>
      <w:r w:rsidRPr="00FB62D3">
        <w:rPr>
          <w:rFonts w:ascii="Times New Roman" w:hAnsi="Times New Roman" w:cs="Times New Roman"/>
          <w:color w:val="222222"/>
          <w:shd w:val="clear" w:color="auto" w:fill="FFFFFF"/>
        </w:rPr>
        <w:t>, </w:t>
      </w:r>
      <w:r w:rsidRPr="00FB62D3">
        <w:rPr>
          <w:rFonts w:ascii="Times New Roman" w:hAnsi="Times New Roman" w:cs="Times New Roman"/>
          <w:i/>
          <w:iCs/>
          <w:color w:val="222222"/>
          <w:shd w:val="clear" w:color="auto" w:fill="FFFFFF"/>
        </w:rPr>
        <w:t>15</w:t>
      </w:r>
      <w:r w:rsidRPr="00FB62D3">
        <w:rPr>
          <w:rFonts w:ascii="Times New Roman" w:hAnsi="Times New Roman" w:cs="Times New Roman"/>
          <w:color w:val="222222"/>
          <w:shd w:val="clear" w:color="auto" w:fill="FFFFFF"/>
        </w:rPr>
        <w:t>(2), 139-154.</w:t>
      </w:r>
    </w:p>
    <w:p w14:paraId="3836BEFF" w14:textId="77777777" w:rsidR="00844F9C" w:rsidRPr="00FB62D3" w:rsidRDefault="00844F9C" w:rsidP="00844F9C">
      <w:pPr>
        <w:ind w:left="426" w:hanging="426"/>
        <w:jc w:val="thaiDistribute"/>
        <w:rPr>
          <w:rFonts w:ascii="Times New Roman" w:hAnsi="Times New Roman" w:cs="Times New Roman"/>
        </w:rPr>
      </w:pPr>
      <w:r w:rsidRPr="00FB62D3">
        <w:rPr>
          <w:rFonts w:ascii="Times New Roman" w:hAnsi="Times New Roman" w:cs="Times New Roman"/>
          <w:color w:val="222222"/>
          <w:shd w:val="clear" w:color="auto" w:fill="FFFFFF"/>
        </w:rPr>
        <w:t xml:space="preserve">Ansari, B. I., Taufiq, T., &amp; </w:t>
      </w:r>
      <w:proofErr w:type="spellStart"/>
      <w:r w:rsidRPr="00FB62D3">
        <w:rPr>
          <w:rFonts w:ascii="Times New Roman" w:hAnsi="Times New Roman" w:cs="Times New Roman"/>
          <w:color w:val="222222"/>
          <w:shd w:val="clear" w:color="auto" w:fill="FFFFFF"/>
        </w:rPr>
        <w:t>Saminan</w:t>
      </w:r>
      <w:proofErr w:type="spellEnd"/>
      <w:r w:rsidRPr="00FB62D3">
        <w:rPr>
          <w:rFonts w:ascii="Times New Roman" w:hAnsi="Times New Roman" w:cs="Times New Roman"/>
          <w:color w:val="222222"/>
          <w:shd w:val="clear" w:color="auto" w:fill="FFFFFF"/>
        </w:rPr>
        <w:t xml:space="preserve">, S. (2020). The use of creative </w:t>
      </w:r>
      <w:proofErr w:type="gramStart"/>
      <w:r w:rsidRPr="00FB62D3">
        <w:rPr>
          <w:rFonts w:ascii="Times New Roman" w:hAnsi="Times New Roman" w:cs="Times New Roman"/>
          <w:color w:val="222222"/>
          <w:shd w:val="clear" w:color="auto" w:fill="FFFFFF"/>
        </w:rPr>
        <w:t>problem solving</w:t>
      </w:r>
      <w:proofErr w:type="gramEnd"/>
      <w:r w:rsidRPr="00FB62D3">
        <w:rPr>
          <w:rFonts w:ascii="Times New Roman" w:hAnsi="Times New Roman" w:cs="Times New Roman"/>
          <w:color w:val="222222"/>
          <w:shd w:val="clear" w:color="auto" w:fill="FFFFFF"/>
        </w:rPr>
        <w:t xml:space="preserve"> model to develop students’ adaptive reasoning ability: Inductive, deductive, and intuitive. </w:t>
      </w:r>
      <w:r w:rsidRPr="00FB62D3">
        <w:rPr>
          <w:rFonts w:ascii="Times New Roman" w:hAnsi="Times New Roman" w:cs="Times New Roman"/>
          <w:i/>
          <w:iCs/>
          <w:color w:val="222222"/>
          <w:shd w:val="clear" w:color="auto" w:fill="FFFFFF"/>
        </w:rPr>
        <w:t>International Journal on Teaching and Learning Mathematics</w:t>
      </w:r>
      <w:r w:rsidRPr="00FB62D3">
        <w:rPr>
          <w:rFonts w:ascii="Times New Roman" w:hAnsi="Times New Roman" w:cs="Times New Roman"/>
          <w:color w:val="222222"/>
          <w:shd w:val="clear" w:color="auto" w:fill="FFFFFF"/>
        </w:rPr>
        <w:t>, </w:t>
      </w:r>
      <w:r w:rsidRPr="00FB62D3">
        <w:rPr>
          <w:rFonts w:ascii="Times New Roman" w:hAnsi="Times New Roman" w:cs="Times New Roman"/>
          <w:i/>
          <w:iCs/>
          <w:color w:val="222222"/>
          <w:shd w:val="clear" w:color="auto" w:fill="FFFFFF"/>
        </w:rPr>
        <w:t>3</w:t>
      </w:r>
      <w:r w:rsidRPr="00FB62D3">
        <w:rPr>
          <w:rFonts w:ascii="Times New Roman" w:hAnsi="Times New Roman" w:cs="Times New Roman"/>
          <w:color w:val="222222"/>
          <w:shd w:val="clear" w:color="auto" w:fill="FFFFFF"/>
        </w:rPr>
        <w:t>(1), 23-36.</w:t>
      </w:r>
    </w:p>
    <w:p w14:paraId="274A16ED" w14:textId="77777777" w:rsidR="00844F9C" w:rsidRPr="00FB62D3" w:rsidRDefault="00844F9C" w:rsidP="00844F9C">
      <w:pPr>
        <w:ind w:left="426" w:hanging="426"/>
        <w:jc w:val="thaiDistribute"/>
        <w:rPr>
          <w:rFonts w:ascii="Times New Roman" w:hAnsi="Times New Roman" w:cs="Times New Roman"/>
        </w:rPr>
      </w:pPr>
      <w:r w:rsidRPr="00FB62D3">
        <w:rPr>
          <w:rFonts w:ascii="Times New Roman" w:hAnsi="Times New Roman" w:cs="Times New Roman"/>
          <w:color w:val="222222"/>
          <w:shd w:val="clear" w:color="auto" w:fill="FFFFFF"/>
        </w:rPr>
        <w:t>Butler, D., &amp; Leahy, M. (2021). Developing preservice teachers' understanding of computational thinking: A constructionist approach. </w:t>
      </w:r>
      <w:r w:rsidRPr="00FB62D3">
        <w:rPr>
          <w:rFonts w:ascii="Times New Roman" w:hAnsi="Times New Roman" w:cs="Times New Roman"/>
          <w:i/>
          <w:iCs/>
          <w:color w:val="222222"/>
          <w:shd w:val="clear" w:color="auto" w:fill="FFFFFF"/>
        </w:rPr>
        <w:t>British Journal of Educational Technology</w:t>
      </w:r>
      <w:r w:rsidRPr="00FB62D3">
        <w:rPr>
          <w:rFonts w:ascii="Times New Roman" w:hAnsi="Times New Roman" w:cs="Times New Roman"/>
          <w:color w:val="222222"/>
          <w:shd w:val="clear" w:color="auto" w:fill="FFFFFF"/>
        </w:rPr>
        <w:t>, </w:t>
      </w:r>
      <w:r w:rsidRPr="00FB62D3">
        <w:rPr>
          <w:rFonts w:ascii="Times New Roman" w:hAnsi="Times New Roman" w:cs="Times New Roman"/>
          <w:i/>
          <w:iCs/>
          <w:color w:val="222222"/>
          <w:shd w:val="clear" w:color="auto" w:fill="FFFFFF"/>
        </w:rPr>
        <w:t>52</w:t>
      </w:r>
      <w:r w:rsidRPr="00FB62D3">
        <w:rPr>
          <w:rFonts w:ascii="Times New Roman" w:hAnsi="Times New Roman" w:cs="Times New Roman"/>
          <w:color w:val="222222"/>
          <w:shd w:val="clear" w:color="auto" w:fill="FFFFFF"/>
        </w:rPr>
        <w:t>(3), 1060-1077.</w:t>
      </w:r>
    </w:p>
    <w:p w14:paraId="605E5737" w14:textId="77777777" w:rsidR="00844F9C" w:rsidRPr="00FB62D3" w:rsidRDefault="00844F9C" w:rsidP="00844F9C">
      <w:pPr>
        <w:ind w:left="426" w:hanging="426"/>
        <w:jc w:val="thaiDistribute"/>
        <w:rPr>
          <w:rFonts w:ascii="Times New Roman" w:hAnsi="Times New Roman" w:cs="Times New Roman"/>
        </w:rPr>
      </w:pPr>
      <w:r w:rsidRPr="00FB62D3">
        <w:rPr>
          <w:rFonts w:ascii="Times New Roman" w:hAnsi="Times New Roman" w:cs="Times New Roman"/>
          <w:color w:val="222222"/>
          <w:shd w:val="clear" w:color="auto" w:fill="FFFFFF"/>
        </w:rPr>
        <w:t>Castaneda, D. I., &amp; Cuellar, S. (2020). Knowledge sharing and innovation: A systematic review. </w:t>
      </w:r>
      <w:r w:rsidRPr="00FB62D3">
        <w:rPr>
          <w:rFonts w:ascii="Times New Roman" w:hAnsi="Times New Roman" w:cs="Times New Roman"/>
          <w:i/>
          <w:iCs/>
          <w:color w:val="222222"/>
          <w:shd w:val="clear" w:color="auto" w:fill="FFFFFF"/>
        </w:rPr>
        <w:t>Knowledge and Process Management</w:t>
      </w:r>
      <w:r w:rsidRPr="00FB62D3">
        <w:rPr>
          <w:rFonts w:ascii="Times New Roman" w:hAnsi="Times New Roman" w:cs="Times New Roman"/>
          <w:color w:val="222222"/>
          <w:shd w:val="clear" w:color="auto" w:fill="FFFFFF"/>
        </w:rPr>
        <w:t>, </w:t>
      </w:r>
      <w:r w:rsidRPr="00FB62D3">
        <w:rPr>
          <w:rFonts w:ascii="Times New Roman" w:hAnsi="Times New Roman" w:cs="Times New Roman"/>
          <w:i/>
          <w:iCs/>
          <w:color w:val="222222"/>
          <w:shd w:val="clear" w:color="auto" w:fill="FFFFFF"/>
        </w:rPr>
        <w:t>27</w:t>
      </w:r>
      <w:r w:rsidRPr="00FB62D3">
        <w:rPr>
          <w:rFonts w:ascii="Times New Roman" w:hAnsi="Times New Roman" w:cs="Times New Roman"/>
          <w:color w:val="222222"/>
          <w:shd w:val="clear" w:color="auto" w:fill="FFFFFF"/>
        </w:rPr>
        <w:t>(3), 159-173.</w:t>
      </w:r>
    </w:p>
    <w:p w14:paraId="1E44C002" w14:textId="77777777" w:rsidR="00844F9C" w:rsidRPr="00FB62D3" w:rsidRDefault="00844F9C" w:rsidP="00844F9C">
      <w:pPr>
        <w:ind w:left="426" w:hanging="426"/>
        <w:jc w:val="thaiDistribute"/>
        <w:rPr>
          <w:rFonts w:ascii="Times New Roman" w:hAnsi="Times New Roman" w:cs="Times New Roman"/>
        </w:rPr>
      </w:pPr>
      <w:r w:rsidRPr="00FB62D3">
        <w:rPr>
          <w:rFonts w:ascii="Times New Roman" w:hAnsi="Times New Roman" w:cs="Times New Roman"/>
          <w:color w:val="222222"/>
          <w:shd w:val="clear" w:color="auto" w:fill="FFFFFF"/>
        </w:rPr>
        <w:t>Chen, P., &amp; Chang, Y. C. (2021). Enhancing creative problem solving in postgraduate courses of education management using project-based learning. </w:t>
      </w:r>
      <w:r w:rsidRPr="00FB62D3">
        <w:rPr>
          <w:rFonts w:ascii="Times New Roman" w:hAnsi="Times New Roman" w:cs="Times New Roman"/>
          <w:i/>
          <w:iCs/>
          <w:color w:val="222222"/>
          <w:shd w:val="clear" w:color="auto" w:fill="FFFFFF"/>
        </w:rPr>
        <w:t>International Journal of Higher Education</w:t>
      </w:r>
      <w:r w:rsidRPr="00FB62D3">
        <w:rPr>
          <w:rFonts w:ascii="Times New Roman" w:hAnsi="Times New Roman" w:cs="Times New Roman"/>
          <w:color w:val="222222"/>
          <w:shd w:val="clear" w:color="auto" w:fill="FFFFFF"/>
        </w:rPr>
        <w:t>, </w:t>
      </w:r>
      <w:r w:rsidRPr="00FB62D3">
        <w:rPr>
          <w:rFonts w:ascii="Times New Roman" w:hAnsi="Times New Roman" w:cs="Times New Roman"/>
          <w:i/>
          <w:iCs/>
          <w:color w:val="222222"/>
          <w:shd w:val="clear" w:color="auto" w:fill="FFFFFF"/>
        </w:rPr>
        <w:t>10</w:t>
      </w:r>
      <w:r w:rsidRPr="00FB62D3">
        <w:rPr>
          <w:rFonts w:ascii="Times New Roman" w:hAnsi="Times New Roman" w:cs="Times New Roman"/>
          <w:color w:val="222222"/>
          <w:shd w:val="clear" w:color="auto" w:fill="FFFFFF"/>
        </w:rPr>
        <w:t>(6), 11-21.</w:t>
      </w:r>
      <w:r w:rsidRPr="00FB62D3">
        <w:rPr>
          <w:rFonts w:ascii="Times New Roman" w:hAnsi="Times New Roman" w:cs="Times New Roman"/>
          <w:color w:val="FF0000"/>
        </w:rPr>
        <w:t xml:space="preserve"> </w:t>
      </w:r>
    </w:p>
    <w:p w14:paraId="4E86DD33" w14:textId="77777777" w:rsidR="00844F9C" w:rsidRPr="00FB62D3" w:rsidRDefault="00844F9C" w:rsidP="00844F9C">
      <w:pPr>
        <w:ind w:left="426" w:hanging="426"/>
        <w:jc w:val="thaiDistribute"/>
        <w:rPr>
          <w:rFonts w:ascii="Times New Roman" w:hAnsi="Times New Roman" w:cs="Times New Roman"/>
        </w:rPr>
      </w:pPr>
      <w:proofErr w:type="spellStart"/>
      <w:r w:rsidRPr="00FB62D3">
        <w:rPr>
          <w:rFonts w:ascii="Times New Roman" w:hAnsi="Times New Roman" w:cs="Times New Roman"/>
          <w:color w:val="222222"/>
          <w:shd w:val="clear" w:color="auto" w:fill="FFFFFF"/>
        </w:rPr>
        <w:t>Duangrawa</w:t>
      </w:r>
      <w:proofErr w:type="spellEnd"/>
      <w:r w:rsidRPr="00FB62D3">
        <w:rPr>
          <w:rFonts w:ascii="Times New Roman" w:hAnsi="Times New Roman" w:cs="Times New Roman"/>
          <w:color w:val="222222"/>
          <w:shd w:val="clear" w:color="auto" w:fill="FFFFFF"/>
        </w:rPr>
        <w:t xml:space="preserve">, A., &amp; </w:t>
      </w:r>
      <w:proofErr w:type="spellStart"/>
      <w:r w:rsidRPr="00FB62D3">
        <w:rPr>
          <w:rFonts w:ascii="Times New Roman" w:hAnsi="Times New Roman" w:cs="Times New Roman"/>
          <w:color w:val="222222"/>
          <w:shd w:val="clear" w:color="auto" w:fill="FFFFFF"/>
        </w:rPr>
        <w:t>Nuangchalerm</w:t>
      </w:r>
      <w:proofErr w:type="spellEnd"/>
      <w:r w:rsidRPr="00FB62D3">
        <w:rPr>
          <w:rFonts w:ascii="Times New Roman" w:hAnsi="Times New Roman" w:cs="Times New Roman"/>
          <w:color w:val="222222"/>
          <w:shd w:val="clear" w:color="auto" w:fill="FFFFFF"/>
        </w:rPr>
        <w:t>, P. (2020). Torrance's future problem-solving instruction: Developing students' problem-solving ability. </w:t>
      </w:r>
      <w:proofErr w:type="spellStart"/>
      <w:r w:rsidRPr="00FB62D3">
        <w:rPr>
          <w:rFonts w:ascii="Times New Roman" w:hAnsi="Times New Roman" w:cs="Times New Roman"/>
          <w:i/>
          <w:iCs/>
          <w:color w:val="222222"/>
          <w:shd w:val="clear" w:color="auto" w:fill="FFFFFF"/>
        </w:rPr>
        <w:t>Jurnal</w:t>
      </w:r>
      <w:proofErr w:type="spellEnd"/>
      <w:r w:rsidRPr="00FB62D3">
        <w:rPr>
          <w:rFonts w:ascii="Times New Roman" w:hAnsi="Times New Roman" w:cs="Times New Roman"/>
          <w:i/>
          <w:iCs/>
          <w:color w:val="222222"/>
          <w:shd w:val="clear" w:color="auto" w:fill="FFFFFF"/>
        </w:rPr>
        <w:t xml:space="preserve"> </w:t>
      </w:r>
      <w:proofErr w:type="spellStart"/>
      <w:r w:rsidRPr="00FB62D3">
        <w:rPr>
          <w:rFonts w:ascii="Times New Roman" w:hAnsi="Times New Roman" w:cs="Times New Roman"/>
          <w:i/>
          <w:iCs/>
          <w:color w:val="222222"/>
          <w:shd w:val="clear" w:color="auto" w:fill="FFFFFF"/>
        </w:rPr>
        <w:t>Ilmiah</w:t>
      </w:r>
      <w:proofErr w:type="spellEnd"/>
      <w:r w:rsidRPr="00FB62D3">
        <w:rPr>
          <w:rFonts w:ascii="Times New Roman" w:hAnsi="Times New Roman" w:cs="Times New Roman"/>
          <w:i/>
          <w:iCs/>
          <w:color w:val="222222"/>
          <w:shd w:val="clear" w:color="auto" w:fill="FFFFFF"/>
        </w:rPr>
        <w:t xml:space="preserve"> Pendidikan </w:t>
      </w:r>
      <w:proofErr w:type="spellStart"/>
      <w:r w:rsidRPr="00FB62D3">
        <w:rPr>
          <w:rFonts w:ascii="Times New Roman" w:hAnsi="Times New Roman" w:cs="Times New Roman"/>
          <w:i/>
          <w:iCs/>
          <w:color w:val="222222"/>
          <w:shd w:val="clear" w:color="auto" w:fill="FFFFFF"/>
        </w:rPr>
        <w:t>Fisika</w:t>
      </w:r>
      <w:proofErr w:type="spellEnd"/>
      <w:r w:rsidRPr="00FB62D3">
        <w:rPr>
          <w:rFonts w:ascii="Times New Roman" w:hAnsi="Times New Roman" w:cs="Times New Roman"/>
          <w:i/>
          <w:iCs/>
          <w:color w:val="222222"/>
          <w:shd w:val="clear" w:color="auto" w:fill="FFFFFF"/>
        </w:rPr>
        <w:t xml:space="preserve"> Al-</w:t>
      </w:r>
      <w:proofErr w:type="spellStart"/>
      <w:r w:rsidRPr="00FB62D3">
        <w:rPr>
          <w:rFonts w:ascii="Times New Roman" w:hAnsi="Times New Roman" w:cs="Times New Roman"/>
          <w:i/>
          <w:iCs/>
          <w:color w:val="222222"/>
          <w:shd w:val="clear" w:color="auto" w:fill="FFFFFF"/>
        </w:rPr>
        <w:t>Biruni</w:t>
      </w:r>
      <w:proofErr w:type="spellEnd"/>
      <w:r w:rsidRPr="00FB62D3">
        <w:rPr>
          <w:rFonts w:ascii="Times New Roman" w:hAnsi="Times New Roman" w:cs="Times New Roman"/>
          <w:color w:val="222222"/>
          <w:shd w:val="clear" w:color="auto" w:fill="FFFFFF"/>
        </w:rPr>
        <w:t>, </w:t>
      </w:r>
      <w:r w:rsidRPr="00FB62D3">
        <w:rPr>
          <w:rFonts w:ascii="Times New Roman" w:hAnsi="Times New Roman" w:cs="Times New Roman"/>
          <w:i/>
          <w:iCs/>
          <w:color w:val="222222"/>
          <w:shd w:val="clear" w:color="auto" w:fill="FFFFFF"/>
        </w:rPr>
        <w:t>9</w:t>
      </w:r>
      <w:r w:rsidRPr="00FB62D3">
        <w:rPr>
          <w:rFonts w:ascii="Times New Roman" w:hAnsi="Times New Roman" w:cs="Times New Roman"/>
          <w:color w:val="222222"/>
          <w:shd w:val="clear" w:color="auto" w:fill="FFFFFF"/>
        </w:rPr>
        <w:t>(2), 251-257.</w:t>
      </w:r>
    </w:p>
    <w:p w14:paraId="26E0CA84" w14:textId="77777777" w:rsidR="00844F9C" w:rsidRPr="00FB62D3" w:rsidRDefault="00844F9C" w:rsidP="00844F9C">
      <w:pPr>
        <w:ind w:left="426" w:hanging="426"/>
        <w:jc w:val="thaiDistribute"/>
        <w:rPr>
          <w:rFonts w:ascii="Times New Roman" w:hAnsi="Times New Roman" w:cs="Times New Roman"/>
        </w:rPr>
      </w:pPr>
      <w:r w:rsidRPr="00FB62D3">
        <w:rPr>
          <w:rFonts w:ascii="Times New Roman" w:hAnsi="Times New Roman" w:cs="Times New Roman"/>
          <w:color w:val="222222"/>
          <w:shd w:val="clear" w:color="auto" w:fill="FFFFFF"/>
        </w:rPr>
        <w:t xml:space="preserve">González-Salamanca, J. C., </w:t>
      </w:r>
      <w:proofErr w:type="spellStart"/>
      <w:r w:rsidRPr="00FB62D3">
        <w:rPr>
          <w:rFonts w:ascii="Times New Roman" w:hAnsi="Times New Roman" w:cs="Times New Roman"/>
          <w:color w:val="222222"/>
          <w:shd w:val="clear" w:color="auto" w:fill="FFFFFF"/>
        </w:rPr>
        <w:t>Agudelo</w:t>
      </w:r>
      <w:proofErr w:type="spellEnd"/>
      <w:r w:rsidRPr="00FB62D3">
        <w:rPr>
          <w:rFonts w:ascii="Times New Roman" w:hAnsi="Times New Roman" w:cs="Times New Roman"/>
          <w:color w:val="222222"/>
          <w:shd w:val="clear" w:color="auto" w:fill="FFFFFF"/>
        </w:rPr>
        <w:t xml:space="preserve">, O. L., &amp; Salinas, J. (2020). Key competences, education for sustainable development and strategies for the development of 21st century skills. A systematic literature </w:t>
      </w:r>
      <w:proofErr w:type="gramStart"/>
      <w:r w:rsidRPr="00FB62D3">
        <w:rPr>
          <w:rFonts w:ascii="Times New Roman" w:hAnsi="Times New Roman" w:cs="Times New Roman"/>
          <w:color w:val="222222"/>
          <w:shd w:val="clear" w:color="auto" w:fill="FFFFFF"/>
        </w:rPr>
        <w:t>review</w:t>
      </w:r>
      <w:proofErr w:type="gramEnd"/>
      <w:r w:rsidRPr="00FB62D3">
        <w:rPr>
          <w:rFonts w:ascii="Times New Roman" w:hAnsi="Times New Roman" w:cs="Times New Roman"/>
          <w:color w:val="222222"/>
          <w:shd w:val="clear" w:color="auto" w:fill="FFFFFF"/>
        </w:rPr>
        <w:t>. </w:t>
      </w:r>
      <w:r w:rsidRPr="00FB62D3">
        <w:rPr>
          <w:rFonts w:ascii="Times New Roman" w:hAnsi="Times New Roman" w:cs="Times New Roman"/>
          <w:i/>
          <w:iCs/>
          <w:color w:val="222222"/>
          <w:shd w:val="clear" w:color="auto" w:fill="FFFFFF"/>
        </w:rPr>
        <w:t>Sustainability</w:t>
      </w:r>
      <w:r w:rsidRPr="00FB62D3">
        <w:rPr>
          <w:rFonts w:ascii="Times New Roman" w:hAnsi="Times New Roman" w:cs="Times New Roman"/>
          <w:color w:val="222222"/>
          <w:shd w:val="clear" w:color="auto" w:fill="FFFFFF"/>
        </w:rPr>
        <w:t>, </w:t>
      </w:r>
      <w:r w:rsidRPr="00FB62D3">
        <w:rPr>
          <w:rFonts w:ascii="Times New Roman" w:hAnsi="Times New Roman" w:cs="Times New Roman"/>
          <w:i/>
          <w:iCs/>
          <w:color w:val="222222"/>
          <w:shd w:val="clear" w:color="auto" w:fill="FFFFFF"/>
        </w:rPr>
        <w:t>12</w:t>
      </w:r>
      <w:r w:rsidRPr="00FB62D3">
        <w:rPr>
          <w:rFonts w:ascii="Times New Roman" w:hAnsi="Times New Roman" w:cs="Times New Roman"/>
          <w:color w:val="222222"/>
          <w:shd w:val="clear" w:color="auto" w:fill="FFFFFF"/>
        </w:rPr>
        <w:t>(24), 10366.</w:t>
      </w:r>
    </w:p>
    <w:p w14:paraId="18C5ED64" w14:textId="77777777" w:rsidR="00844F9C" w:rsidRPr="00FB62D3" w:rsidRDefault="00844F9C" w:rsidP="00844F9C">
      <w:pPr>
        <w:ind w:left="426" w:hanging="426"/>
        <w:jc w:val="thaiDistribute"/>
        <w:rPr>
          <w:rFonts w:ascii="Times New Roman" w:hAnsi="Times New Roman" w:cs="Times New Roman"/>
        </w:rPr>
      </w:pPr>
      <w:proofErr w:type="spellStart"/>
      <w:r w:rsidRPr="00FB62D3">
        <w:rPr>
          <w:rFonts w:ascii="Times New Roman" w:hAnsi="Times New Roman" w:cs="Times New Roman"/>
          <w:color w:val="222222"/>
          <w:shd w:val="clear" w:color="auto" w:fill="FFFFFF"/>
        </w:rPr>
        <w:t>Jaenudin</w:t>
      </w:r>
      <w:proofErr w:type="spellEnd"/>
      <w:r w:rsidRPr="00FB62D3">
        <w:rPr>
          <w:rFonts w:ascii="Times New Roman" w:hAnsi="Times New Roman" w:cs="Times New Roman"/>
          <w:color w:val="222222"/>
          <w:shd w:val="clear" w:color="auto" w:fill="FFFFFF"/>
        </w:rPr>
        <w:t xml:space="preserve">, R., </w:t>
      </w:r>
      <w:proofErr w:type="spellStart"/>
      <w:r w:rsidRPr="00FB62D3">
        <w:rPr>
          <w:rFonts w:ascii="Times New Roman" w:hAnsi="Times New Roman" w:cs="Times New Roman"/>
          <w:color w:val="222222"/>
          <w:shd w:val="clear" w:color="auto" w:fill="FFFFFF"/>
        </w:rPr>
        <w:t>Chotimah</w:t>
      </w:r>
      <w:proofErr w:type="spellEnd"/>
      <w:r w:rsidRPr="00FB62D3">
        <w:rPr>
          <w:rFonts w:ascii="Times New Roman" w:hAnsi="Times New Roman" w:cs="Times New Roman"/>
          <w:color w:val="222222"/>
          <w:shd w:val="clear" w:color="auto" w:fill="FFFFFF"/>
        </w:rPr>
        <w:t xml:space="preserve">, U., Farida, F., &amp; </w:t>
      </w:r>
      <w:proofErr w:type="spellStart"/>
      <w:r w:rsidRPr="00FB62D3">
        <w:rPr>
          <w:rFonts w:ascii="Times New Roman" w:hAnsi="Times New Roman" w:cs="Times New Roman"/>
          <w:color w:val="222222"/>
          <w:shd w:val="clear" w:color="auto" w:fill="FFFFFF"/>
        </w:rPr>
        <w:t>Syarifuddin</w:t>
      </w:r>
      <w:proofErr w:type="spellEnd"/>
      <w:r w:rsidRPr="00FB62D3">
        <w:rPr>
          <w:rFonts w:ascii="Times New Roman" w:hAnsi="Times New Roman" w:cs="Times New Roman"/>
          <w:color w:val="222222"/>
          <w:shd w:val="clear" w:color="auto" w:fill="FFFFFF"/>
        </w:rPr>
        <w:t>, S. (2020). Student development zone: higher order thinking skills (hots) in critical thinking orientation. </w:t>
      </w:r>
      <w:r w:rsidRPr="00FB62D3">
        <w:rPr>
          <w:rFonts w:ascii="Times New Roman" w:hAnsi="Times New Roman" w:cs="Times New Roman"/>
          <w:i/>
          <w:iCs/>
          <w:color w:val="222222"/>
          <w:shd w:val="clear" w:color="auto" w:fill="FFFFFF"/>
        </w:rPr>
        <w:t>International Journal of Multicultural and Multireligious Understanding</w:t>
      </w:r>
      <w:r w:rsidRPr="00FB62D3">
        <w:rPr>
          <w:rFonts w:ascii="Times New Roman" w:hAnsi="Times New Roman" w:cs="Times New Roman"/>
          <w:color w:val="222222"/>
          <w:shd w:val="clear" w:color="auto" w:fill="FFFFFF"/>
        </w:rPr>
        <w:t>, </w:t>
      </w:r>
      <w:r w:rsidRPr="00FB62D3">
        <w:rPr>
          <w:rFonts w:ascii="Times New Roman" w:hAnsi="Times New Roman" w:cs="Times New Roman"/>
          <w:i/>
          <w:iCs/>
          <w:color w:val="222222"/>
          <w:shd w:val="clear" w:color="auto" w:fill="FFFFFF"/>
        </w:rPr>
        <w:t>7</w:t>
      </w:r>
      <w:r w:rsidRPr="00FB62D3">
        <w:rPr>
          <w:rFonts w:ascii="Times New Roman" w:hAnsi="Times New Roman" w:cs="Times New Roman"/>
          <w:color w:val="222222"/>
          <w:shd w:val="clear" w:color="auto" w:fill="FFFFFF"/>
        </w:rPr>
        <w:t>(9), 11-19.</w:t>
      </w:r>
    </w:p>
    <w:p w14:paraId="7C30DB15" w14:textId="77777777" w:rsidR="00844F9C" w:rsidRPr="00FB62D3" w:rsidRDefault="00844F9C" w:rsidP="00844F9C">
      <w:pPr>
        <w:ind w:left="426" w:hanging="426"/>
        <w:jc w:val="thaiDistribute"/>
        <w:rPr>
          <w:rFonts w:ascii="Times New Roman" w:hAnsi="Times New Roman" w:cs="Times New Roman"/>
        </w:rPr>
      </w:pPr>
      <w:r w:rsidRPr="00FB62D3">
        <w:rPr>
          <w:rFonts w:ascii="Times New Roman" w:hAnsi="Times New Roman" w:cs="Times New Roman"/>
          <w:color w:val="222222"/>
          <w:shd w:val="clear" w:color="auto" w:fill="FFFFFF"/>
        </w:rPr>
        <w:t>Jonassen, D. H. (2000). Toward a design theory of problem solving. </w:t>
      </w:r>
      <w:r w:rsidRPr="00FB62D3">
        <w:rPr>
          <w:rFonts w:ascii="Times New Roman" w:hAnsi="Times New Roman" w:cs="Times New Roman"/>
          <w:i/>
          <w:iCs/>
          <w:color w:val="222222"/>
          <w:shd w:val="clear" w:color="auto" w:fill="FFFFFF"/>
        </w:rPr>
        <w:t xml:space="preserve">Educational </w:t>
      </w:r>
      <w:r>
        <w:rPr>
          <w:rFonts w:ascii="Times New Roman" w:hAnsi="Times New Roman" w:cs="Times New Roman"/>
          <w:i/>
          <w:iCs/>
          <w:color w:val="222222"/>
          <w:shd w:val="clear" w:color="auto" w:fill="FFFFFF"/>
        </w:rPr>
        <w:t>T</w:t>
      </w:r>
      <w:r w:rsidRPr="00FB62D3">
        <w:rPr>
          <w:rFonts w:ascii="Times New Roman" w:hAnsi="Times New Roman" w:cs="Times New Roman"/>
          <w:i/>
          <w:iCs/>
          <w:color w:val="222222"/>
          <w:shd w:val="clear" w:color="auto" w:fill="FFFFFF"/>
        </w:rPr>
        <w:t xml:space="preserve">echnology </w:t>
      </w:r>
      <w:r>
        <w:rPr>
          <w:rFonts w:ascii="Times New Roman" w:hAnsi="Times New Roman" w:cs="Times New Roman"/>
          <w:i/>
          <w:iCs/>
          <w:color w:val="222222"/>
          <w:shd w:val="clear" w:color="auto" w:fill="FFFFFF"/>
        </w:rPr>
        <w:t>R</w:t>
      </w:r>
      <w:r w:rsidRPr="00FB62D3">
        <w:rPr>
          <w:rFonts w:ascii="Times New Roman" w:hAnsi="Times New Roman" w:cs="Times New Roman"/>
          <w:i/>
          <w:iCs/>
          <w:color w:val="222222"/>
          <w:shd w:val="clear" w:color="auto" w:fill="FFFFFF"/>
        </w:rPr>
        <w:t xml:space="preserve">esearch and </w:t>
      </w:r>
      <w:r>
        <w:rPr>
          <w:rFonts w:ascii="Times New Roman" w:hAnsi="Times New Roman" w:cs="Times New Roman"/>
          <w:i/>
          <w:iCs/>
          <w:color w:val="222222"/>
          <w:shd w:val="clear" w:color="auto" w:fill="FFFFFF"/>
        </w:rPr>
        <w:t>D</w:t>
      </w:r>
      <w:r w:rsidRPr="00FB62D3">
        <w:rPr>
          <w:rFonts w:ascii="Times New Roman" w:hAnsi="Times New Roman" w:cs="Times New Roman"/>
          <w:i/>
          <w:iCs/>
          <w:color w:val="222222"/>
          <w:shd w:val="clear" w:color="auto" w:fill="FFFFFF"/>
        </w:rPr>
        <w:t>evelopment</w:t>
      </w:r>
      <w:r w:rsidRPr="00FB62D3">
        <w:rPr>
          <w:rFonts w:ascii="Times New Roman" w:hAnsi="Times New Roman" w:cs="Times New Roman"/>
          <w:color w:val="222222"/>
          <w:shd w:val="clear" w:color="auto" w:fill="FFFFFF"/>
        </w:rPr>
        <w:t>, </w:t>
      </w:r>
      <w:r w:rsidRPr="00FB62D3">
        <w:rPr>
          <w:rFonts w:ascii="Times New Roman" w:hAnsi="Times New Roman" w:cs="Times New Roman"/>
          <w:i/>
          <w:iCs/>
          <w:color w:val="222222"/>
          <w:shd w:val="clear" w:color="auto" w:fill="FFFFFF"/>
        </w:rPr>
        <w:t>48</w:t>
      </w:r>
      <w:r w:rsidRPr="00FB62D3">
        <w:rPr>
          <w:rFonts w:ascii="Times New Roman" w:hAnsi="Times New Roman" w:cs="Times New Roman"/>
          <w:color w:val="222222"/>
          <w:shd w:val="clear" w:color="auto" w:fill="FFFFFF"/>
        </w:rPr>
        <w:t>(4), 63-85.</w:t>
      </w:r>
    </w:p>
    <w:p w14:paraId="7951B8F3" w14:textId="77777777" w:rsidR="00844F9C" w:rsidRPr="00FB62D3" w:rsidRDefault="00844F9C" w:rsidP="00844F9C">
      <w:pPr>
        <w:ind w:left="426" w:hanging="426"/>
        <w:jc w:val="thaiDistribute"/>
        <w:rPr>
          <w:rFonts w:ascii="Times New Roman" w:hAnsi="Times New Roman" w:cs="Times New Roman"/>
        </w:rPr>
      </w:pPr>
      <w:proofErr w:type="spellStart"/>
      <w:r w:rsidRPr="00FB62D3">
        <w:rPr>
          <w:rFonts w:ascii="Times New Roman" w:hAnsi="Times New Roman" w:cs="Times New Roman"/>
          <w:color w:val="222222"/>
          <w:shd w:val="clear" w:color="auto" w:fill="FFFFFF"/>
        </w:rPr>
        <w:t>Leng</w:t>
      </w:r>
      <w:proofErr w:type="spellEnd"/>
      <w:r w:rsidRPr="00FB62D3">
        <w:rPr>
          <w:rFonts w:ascii="Times New Roman" w:hAnsi="Times New Roman" w:cs="Times New Roman"/>
          <w:color w:val="222222"/>
          <w:shd w:val="clear" w:color="auto" w:fill="FFFFFF"/>
        </w:rPr>
        <w:t xml:space="preserve">, G., &amp; </w:t>
      </w:r>
      <w:proofErr w:type="spellStart"/>
      <w:r w:rsidRPr="00FB62D3">
        <w:rPr>
          <w:rFonts w:ascii="Times New Roman" w:hAnsi="Times New Roman" w:cs="Times New Roman"/>
          <w:color w:val="222222"/>
          <w:shd w:val="clear" w:color="auto" w:fill="FFFFFF"/>
        </w:rPr>
        <w:t>Leng</w:t>
      </w:r>
      <w:proofErr w:type="spellEnd"/>
      <w:r w:rsidRPr="00FB62D3">
        <w:rPr>
          <w:rFonts w:ascii="Times New Roman" w:hAnsi="Times New Roman" w:cs="Times New Roman"/>
          <w:color w:val="222222"/>
          <w:shd w:val="clear" w:color="auto" w:fill="FFFFFF"/>
        </w:rPr>
        <w:t>, R. I. (2020). </w:t>
      </w:r>
      <w:r w:rsidRPr="00FB62D3">
        <w:rPr>
          <w:rFonts w:ascii="Times New Roman" w:hAnsi="Times New Roman" w:cs="Times New Roman"/>
          <w:i/>
          <w:iCs/>
          <w:color w:val="222222"/>
          <w:shd w:val="clear" w:color="auto" w:fill="FFFFFF"/>
        </w:rPr>
        <w:t>The matter of facts: Skepticism, persuasion, and evidence in science</w:t>
      </w:r>
      <w:r w:rsidRPr="00FB62D3">
        <w:rPr>
          <w:rFonts w:ascii="Times New Roman" w:hAnsi="Times New Roman" w:cs="Times New Roman"/>
          <w:color w:val="222222"/>
          <w:shd w:val="clear" w:color="auto" w:fill="FFFFFF"/>
        </w:rPr>
        <w:t>. MIT Press.</w:t>
      </w:r>
    </w:p>
    <w:p w14:paraId="4F313A16" w14:textId="77777777" w:rsidR="00844F9C" w:rsidRPr="00FB62D3" w:rsidRDefault="00844F9C" w:rsidP="00844F9C">
      <w:pPr>
        <w:ind w:left="426" w:hanging="426"/>
        <w:jc w:val="thaiDistribute"/>
        <w:rPr>
          <w:rFonts w:ascii="Times New Roman" w:hAnsi="Times New Roman" w:cs="Times New Roman"/>
        </w:rPr>
      </w:pPr>
      <w:r w:rsidRPr="00FB62D3">
        <w:rPr>
          <w:rFonts w:ascii="Times New Roman" w:hAnsi="Times New Roman" w:cs="Times New Roman"/>
          <w:color w:val="222222"/>
          <w:shd w:val="clear" w:color="auto" w:fill="FFFFFF"/>
        </w:rPr>
        <w:t>Pellegrino, J. W., &amp; Glaser, R. (2021). Components of inductive reasoning. In </w:t>
      </w:r>
      <w:r w:rsidRPr="00FB62D3">
        <w:rPr>
          <w:rFonts w:ascii="Times New Roman" w:hAnsi="Times New Roman" w:cs="Times New Roman"/>
          <w:i/>
          <w:iCs/>
          <w:color w:val="222222"/>
          <w:shd w:val="clear" w:color="auto" w:fill="FFFFFF"/>
        </w:rPr>
        <w:t>Aptitude, learning, and instruction</w:t>
      </w:r>
      <w:r w:rsidRPr="00FB62D3">
        <w:rPr>
          <w:rFonts w:ascii="Times New Roman" w:hAnsi="Times New Roman" w:cs="Times New Roman"/>
          <w:color w:val="222222"/>
          <w:shd w:val="clear" w:color="auto" w:fill="FFFFFF"/>
        </w:rPr>
        <w:t> (pp. 177-218). Routledge.</w:t>
      </w:r>
    </w:p>
    <w:p w14:paraId="2E8E48EB" w14:textId="77777777" w:rsidR="00844F9C" w:rsidRPr="00FB62D3" w:rsidRDefault="00844F9C" w:rsidP="00844F9C">
      <w:pPr>
        <w:ind w:left="426" w:hanging="426"/>
        <w:jc w:val="thaiDistribute"/>
        <w:rPr>
          <w:rFonts w:ascii="Times New Roman" w:hAnsi="Times New Roman" w:cs="Times New Roman"/>
        </w:rPr>
      </w:pPr>
      <w:proofErr w:type="spellStart"/>
      <w:r w:rsidRPr="00FB62D3">
        <w:rPr>
          <w:rFonts w:ascii="Times New Roman" w:hAnsi="Times New Roman" w:cs="Times New Roman"/>
          <w:color w:val="222222"/>
          <w:shd w:val="clear" w:color="auto" w:fill="FFFFFF"/>
        </w:rPr>
        <w:t>Peschl</w:t>
      </w:r>
      <w:proofErr w:type="spellEnd"/>
      <w:r w:rsidRPr="00FB62D3">
        <w:rPr>
          <w:rFonts w:ascii="Times New Roman" w:hAnsi="Times New Roman" w:cs="Times New Roman"/>
          <w:color w:val="222222"/>
          <w:shd w:val="clear" w:color="auto" w:fill="FFFFFF"/>
        </w:rPr>
        <w:t>, H., Deng, C., &amp; Larson, N. (2021). Entrepreneurial thinking: A signature pedagogy for an uncertain 21st century. </w:t>
      </w:r>
      <w:r w:rsidRPr="00FB62D3">
        <w:rPr>
          <w:rFonts w:ascii="Times New Roman" w:hAnsi="Times New Roman" w:cs="Times New Roman"/>
          <w:i/>
          <w:iCs/>
          <w:color w:val="222222"/>
          <w:shd w:val="clear" w:color="auto" w:fill="FFFFFF"/>
        </w:rPr>
        <w:t>The International Journal of Management Education</w:t>
      </w:r>
      <w:r w:rsidRPr="00FB62D3">
        <w:rPr>
          <w:rFonts w:ascii="Times New Roman" w:hAnsi="Times New Roman" w:cs="Times New Roman"/>
          <w:color w:val="222222"/>
          <w:shd w:val="clear" w:color="auto" w:fill="FFFFFF"/>
        </w:rPr>
        <w:t>, </w:t>
      </w:r>
      <w:r w:rsidRPr="00FB62D3">
        <w:rPr>
          <w:rFonts w:ascii="Times New Roman" w:hAnsi="Times New Roman" w:cs="Times New Roman"/>
          <w:i/>
          <w:iCs/>
          <w:color w:val="222222"/>
          <w:shd w:val="clear" w:color="auto" w:fill="FFFFFF"/>
        </w:rPr>
        <w:t>19</w:t>
      </w:r>
      <w:r w:rsidRPr="00FB62D3">
        <w:rPr>
          <w:rFonts w:ascii="Times New Roman" w:hAnsi="Times New Roman" w:cs="Times New Roman"/>
          <w:color w:val="222222"/>
          <w:shd w:val="clear" w:color="auto" w:fill="FFFFFF"/>
        </w:rPr>
        <w:t>(1), 100427.</w:t>
      </w:r>
    </w:p>
    <w:p w14:paraId="23901A91" w14:textId="77777777" w:rsidR="00844F9C" w:rsidRPr="00FB62D3" w:rsidRDefault="00844F9C" w:rsidP="00844F9C">
      <w:pPr>
        <w:ind w:left="426" w:hanging="426"/>
        <w:jc w:val="thaiDistribute"/>
        <w:rPr>
          <w:rFonts w:ascii="Times New Roman" w:hAnsi="Times New Roman" w:cs="Times New Roman"/>
        </w:rPr>
      </w:pPr>
      <w:r w:rsidRPr="00FB62D3">
        <w:rPr>
          <w:rFonts w:ascii="Times New Roman" w:hAnsi="Times New Roman" w:cs="Times New Roman"/>
          <w:color w:val="222222"/>
          <w:shd w:val="clear" w:color="auto" w:fill="FFFFFF"/>
        </w:rPr>
        <w:t>Ronnie, J. B., &amp; Philip, B. (2021). Expectations and what people learn from failure. In </w:t>
      </w:r>
      <w:r w:rsidRPr="00FB62D3">
        <w:rPr>
          <w:rFonts w:ascii="Times New Roman" w:hAnsi="Times New Roman" w:cs="Times New Roman"/>
          <w:i/>
          <w:iCs/>
          <w:color w:val="222222"/>
          <w:shd w:val="clear" w:color="auto" w:fill="FFFFFF"/>
        </w:rPr>
        <w:t>Expectations and actions</w:t>
      </w:r>
      <w:r w:rsidRPr="00FB62D3">
        <w:rPr>
          <w:rFonts w:ascii="Times New Roman" w:hAnsi="Times New Roman" w:cs="Times New Roman"/>
          <w:color w:val="222222"/>
          <w:shd w:val="clear" w:color="auto" w:fill="FFFFFF"/>
        </w:rPr>
        <w:t> (pp. 207-237). Routledge.</w:t>
      </w:r>
    </w:p>
    <w:p w14:paraId="6A57F32E" w14:textId="77777777" w:rsidR="00844F9C" w:rsidRPr="00FB62D3" w:rsidRDefault="00844F9C" w:rsidP="00844F9C">
      <w:pPr>
        <w:ind w:left="426" w:hanging="426"/>
        <w:jc w:val="thaiDistribute"/>
        <w:rPr>
          <w:rFonts w:ascii="Times New Roman" w:hAnsi="Times New Roman" w:cs="Times New Roman"/>
        </w:rPr>
      </w:pPr>
      <w:r w:rsidRPr="00FB62D3">
        <w:rPr>
          <w:rFonts w:ascii="Times New Roman" w:hAnsi="Times New Roman" w:cs="Times New Roman"/>
          <w:color w:val="222222"/>
          <w:shd w:val="clear" w:color="auto" w:fill="FFFFFF"/>
        </w:rPr>
        <w:t>Russell, T., &amp; Martin, A. K. (2023). Learning to teach science. In </w:t>
      </w:r>
      <w:r w:rsidRPr="00FB62D3">
        <w:rPr>
          <w:rFonts w:ascii="Times New Roman" w:hAnsi="Times New Roman" w:cs="Times New Roman"/>
          <w:i/>
          <w:iCs/>
          <w:color w:val="222222"/>
          <w:shd w:val="clear" w:color="auto" w:fill="FFFFFF"/>
        </w:rPr>
        <w:t>Handbook of research on science education</w:t>
      </w:r>
      <w:r w:rsidRPr="00FB62D3">
        <w:rPr>
          <w:rFonts w:ascii="Times New Roman" w:hAnsi="Times New Roman" w:cs="Times New Roman"/>
          <w:color w:val="222222"/>
          <w:shd w:val="clear" w:color="auto" w:fill="FFFFFF"/>
        </w:rPr>
        <w:t> (pp. 1162-1196). Routledge.</w:t>
      </w:r>
      <w:r w:rsidRPr="00FB62D3">
        <w:rPr>
          <w:rFonts w:ascii="Times New Roman" w:hAnsi="Times New Roman" w:cs="Times New Roman"/>
        </w:rPr>
        <w:t xml:space="preserve"> </w:t>
      </w:r>
    </w:p>
    <w:p w14:paraId="4B1928FE" w14:textId="77777777" w:rsidR="00844F9C" w:rsidRPr="00FB62D3" w:rsidRDefault="00844F9C" w:rsidP="00844F9C">
      <w:pPr>
        <w:ind w:left="426" w:hanging="426"/>
        <w:jc w:val="thaiDistribute"/>
        <w:rPr>
          <w:rFonts w:ascii="Times New Roman" w:hAnsi="Times New Roman" w:cs="Times New Roman"/>
        </w:rPr>
      </w:pPr>
      <w:r w:rsidRPr="00FB62D3">
        <w:rPr>
          <w:rFonts w:ascii="Times New Roman" w:hAnsi="Times New Roman" w:cs="Times New Roman"/>
          <w:color w:val="222222"/>
          <w:shd w:val="clear" w:color="auto" w:fill="FFFFFF"/>
        </w:rPr>
        <w:lastRenderedPageBreak/>
        <w:t>Sawyer, R. K., &amp; Henriksen, D. (2024). </w:t>
      </w:r>
      <w:r w:rsidRPr="00FB62D3">
        <w:rPr>
          <w:rFonts w:ascii="Times New Roman" w:hAnsi="Times New Roman" w:cs="Times New Roman"/>
          <w:i/>
          <w:iCs/>
          <w:color w:val="222222"/>
          <w:shd w:val="clear" w:color="auto" w:fill="FFFFFF"/>
        </w:rPr>
        <w:t>Explaining creativity: The science of human innovation</w:t>
      </w:r>
      <w:r w:rsidRPr="00FB62D3">
        <w:rPr>
          <w:rFonts w:ascii="Times New Roman" w:hAnsi="Times New Roman" w:cs="Times New Roman"/>
          <w:color w:val="222222"/>
          <w:shd w:val="clear" w:color="auto" w:fill="FFFFFF"/>
        </w:rPr>
        <w:t>. Oxford university press.</w:t>
      </w:r>
    </w:p>
    <w:p w14:paraId="1F4666BA" w14:textId="77777777" w:rsidR="00844F9C" w:rsidRPr="00FB62D3" w:rsidRDefault="00844F9C" w:rsidP="00844F9C">
      <w:pPr>
        <w:ind w:left="426" w:hanging="426"/>
        <w:jc w:val="thaiDistribute"/>
        <w:rPr>
          <w:rFonts w:ascii="Times New Roman" w:hAnsi="Times New Roman" w:cs="Times New Roman"/>
        </w:rPr>
      </w:pPr>
      <w:r w:rsidRPr="00FB62D3">
        <w:rPr>
          <w:rFonts w:ascii="Times New Roman" w:hAnsi="Times New Roman" w:cs="Times New Roman"/>
          <w:color w:val="222222"/>
          <w:shd w:val="clear" w:color="auto" w:fill="FFFFFF"/>
        </w:rPr>
        <w:t>Sinatra, G. M., &amp; Hofer, B. K. (2021). </w:t>
      </w:r>
      <w:r w:rsidRPr="00FB62D3">
        <w:rPr>
          <w:rFonts w:ascii="Times New Roman" w:hAnsi="Times New Roman" w:cs="Times New Roman"/>
          <w:i/>
          <w:iCs/>
          <w:color w:val="222222"/>
          <w:shd w:val="clear" w:color="auto" w:fill="FFFFFF"/>
        </w:rPr>
        <w:t>Science denial: Why it happens and what to do about it</w:t>
      </w:r>
      <w:r w:rsidRPr="00FB62D3">
        <w:rPr>
          <w:rFonts w:ascii="Times New Roman" w:hAnsi="Times New Roman" w:cs="Times New Roman"/>
          <w:color w:val="222222"/>
          <w:shd w:val="clear" w:color="auto" w:fill="FFFFFF"/>
        </w:rPr>
        <w:t>. Oxford University Press.</w:t>
      </w:r>
    </w:p>
    <w:p w14:paraId="6ADFA7DD" w14:textId="77777777" w:rsidR="00844F9C" w:rsidRPr="00FB62D3" w:rsidRDefault="00844F9C" w:rsidP="00844F9C">
      <w:pPr>
        <w:ind w:left="426" w:hanging="426"/>
        <w:jc w:val="thaiDistribute"/>
        <w:rPr>
          <w:rFonts w:ascii="Times New Roman" w:hAnsi="Times New Roman" w:cs="Times New Roman"/>
        </w:rPr>
      </w:pPr>
      <w:proofErr w:type="spellStart"/>
      <w:r w:rsidRPr="00FB62D3">
        <w:rPr>
          <w:rFonts w:ascii="Times New Roman" w:hAnsi="Times New Roman" w:cs="Times New Roman"/>
          <w:color w:val="222222"/>
          <w:shd w:val="clear" w:color="auto" w:fill="FFFFFF"/>
        </w:rPr>
        <w:t>Sipayung</w:t>
      </w:r>
      <w:proofErr w:type="spellEnd"/>
      <w:r w:rsidRPr="00FB62D3">
        <w:rPr>
          <w:rFonts w:ascii="Times New Roman" w:hAnsi="Times New Roman" w:cs="Times New Roman"/>
          <w:color w:val="222222"/>
          <w:shd w:val="clear" w:color="auto" w:fill="FFFFFF"/>
        </w:rPr>
        <w:t xml:space="preserve">, T. N., Imelda, I., </w:t>
      </w:r>
      <w:proofErr w:type="spellStart"/>
      <w:r w:rsidRPr="00FB62D3">
        <w:rPr>
          <w:rFonts w:ascii="Times New Roman" w:hAnsi="Times New Roman" w:cs="Times New Roman"/>
          <w:color w:val="222222"/>
          <w:shd w:val="clear" w:color="auto" w:fill="FFFFFF"/>
        </w:rPr>
        <w:t>Siswono</w:t>
      </w:r>
      <w:proofErr w:type="spellEnd"/>
      <w:r w:rsidRPr="00FB62D3">
        <w:rPr>
          <w:rFonts w:ascii="Times New Roman" w:hAnsi="Times New Roman" w:cs="Times New Roman"/>
          <w:color w:val="222222"/>
          <w:shd w:val="clear" w:color="auto" w:fill="FFFFFF"/>
        </w:rPr>
        <w:t xml:space="preserve">, T. Y. E., &amp; </w:t>
      </w:r>
      <w:proofErr w:type="spellStart"/>
      <w:r w:rsidRPr="00FB62D3">
        <w:rPr>
          <w:rFonts w:ascii="Times New Roman" w:hAnsi="Times New Roman" w:cs="Times New Roman"/>
          <w:color w:val="222222"/>
          <w:shd w:val="clear" w:color="auto" w:fill="FFFFFF"/>
        </w:rPr>
        <w:t>Masriyah</w:t>
      </w:r>
      <w:proofErr w:type="spellEnd"/>
      <w:r w:rsidRPr="00FB62D3">
        <w:rPr>
          <w:rFonts w:ascii="Times New Roman" w:hAnsi="Times New Roman" w:cs="Times New Roman"/>
          <w:color w:val="222222"/>
          <w:shd w:val="clear" w:color="auto" w:fill="FFFFFF"/>
        </w:rPr>
        <w:t xml:space="preserve">, M. (2021). The </w:t>
      </w:r>
      <w:r>
        <w:rPr>
          <w:rFonts w:ascii="Times New Roman" w:hAnsi="Times New Roman" w:cs="Times New Roman"/>
          <w:color w:val="222222"/>
          <w:shd w:val="clear" w:color="auto" w:fill="FFFFFF"/>
        </w:rPr>
        <w:t>d</w:t>
      </w:r>
      <w:r w:rsidRPr="00FB62D3">
        <w:rPr>
          <w:rFonts w:ascii="Times New Roman" w:hAnsi="Times New Roman" w:cs="Times New Roman"/>
          <w:color w:val="222222"/>
          <w:shd w:val="clear" w:color="auto" w:fill="FFFFFF"/>
        </w:rPr>
        <w:t xml:space="preserve">ifferences in </w:t>
      </w:r>
      <w:r>
        <w:rPr>
          <w:rFonts w:ascii="Times New Roman" w:hAnsi="Times New Roman" w:cs="Times New Roman"/>
          <w:color w:val="222222"/>
          <w:shd w:val="clear" w:color="auto" w:fill="FFFFFF"/>
        </w:rPr>
        <w:t>s</w:t>
      </w:r>
      <w:r w:rsidRPr="00FB62D3">
        <w:rPr>
          <w:rFonts w:ascii="Times New Roman" w:hAnsi="Times New Roman" w:cs="Times New Roman"/>
          <w:color w:val="222222"/>
          <w:shd w:val="clear" w:color="auto" w:fill="FFFFFF"/>
        </w:rPr>
        <w:t xml:space="preserve">tudents' </w:t>
      </w:r>
      <w:r>
        <w:rPr>
          <w:rFonts w:ascii="Times New Roman" w:hAnsi="Times New Roman" w:cs="Times New Roman"/>
          <w:color w:val="222222"/>
          <w:shd w:val="clear" w:color="auto" w:fill="FFFFFF"/>
        </w:rPr>
        <w:t>c</w:t>
      </w:r>
      <w:r w:rsidRPr="00FB62D3">
        <w:rPr>
          <w:rFonts w:ascii="Times New Roman" w:hAnsi="Times New Roman" w:cs="Times New Roman"/>
          <w:color w:val="222222"/>
          <w:shd w:val="clear" w:color="auto" w:fill="FFFFFF"/>
        </w:rPr>
        <w:t xml:space="preserve">reative </w:t>
      </w:r>
      <w:r>
        <w:rPr>
          <w:rFonts w:ascii="Times New Roman" w:hAnsi="Times New Roman" w:cs="Times New Roman"/>
          <w:color w:val="222222"/>
          <w:shd w:val="clear" w:color="auto" w:fill="FFFFFF"/>
        </w:rPr>
        <w:t>p</w:t>
      </w:r>
      <w:r w:rsidRPr="00FB62D3">
        <w:rPr>
          <w:rFonts w:ascii="Times New Roman" w:hAnsi="Times New Roman" w:cs="Times New Roman"/>
          <w:color w:val="222222"/>
          <w:shd w:val="clear" w:color="auto" w:fill="FFFFFF"/>
        </w:rPr>
        <w:t>roblem-</w:t>
      </w:r>
      <w:r>
        <w:rPr>
          <w:rFonts w:ascii="Times New Roman" w:hAnsi="Times New Roman" w:cs="Times New Roman"/>
          <w:color w:val="222222"/>
          <w:shd w:val="clear" w:color="auto" w:fill="FFFFFF"/>
        </w:rPr>
        <w:t>s</w:t>
      </w:r>
      <w:r w:rsidRPr="00FB62D3">
        <w:rPr>
          <w:rFonts w:ascii="Times New Roman" w:hAnsi="Times New Roman" w:cs="Times New Roman"/>
          <w:color w:val="222222"/>
          <w:shd w:val="clear" w:color="auto" w:fill="FFFFFF"/>
        </w:rPr>
        <w:t xml:space="preserve">olving </w:t>
      </w:r>
      <w:r>
        <w:rPr>
          <w:rFonts w:ascii="Times New Roman" w:hAnsi="Times New Roman" w:cs="Times New Roman"/>
          <w:color w:val="222222"/>
          <w:shd w:val="clear" w:color="auto" w:fill="FFFFFF"/>
        </w:rPr>
        <w:t>a</w:t>
      </w:r>
      <w:r w:rsidRPr="00FB62D3">
        <w:rPr>
          <w:rFonts w:ascii="Times New Roman" w:hAnsi="Times New Roman" w:cs="Times New Roman"/>
          <w:color w:val="222222"/>
          <w:shd w:val="clear" w:color="auto" w:fill="FFFFFF"/>
        </w:rPr>
        <w:t xml:space="preserve">bility with and without </w:t>
      </w:r>
      <w:r>
        <w:rPr>
          <w:rFonts w:ascii="Times New Roman" w:hAnsi="Times New Roman" w:cs="Times New Roman"/>
          <w:color w:val="222222"/>
          <w:shd w:val="clear" w:color="auto" w:fill="FFFFFF"/>
        </w:rPr>
        <w:t>r</w:t>
      </w:r>
      <w:r w:rsidRPr="00FB62D3">
        <w:rPr>
          <w:rFonts w:ascii="Times New Roman" w:hAnsi="Times New Roman" w:cs="Times New Roman"/>
          <w:color w:val="222222"/>
          <w:shd w:val="clear" w:color="auto" w:fill="FFFFFF"/>
        </w:rPr>
        <w:t xml:space="preserve">ealistic </w:t>
      </w:r>
      <w:r>
        <w:rPr>
          <w:rFonts w:ascii="Times New Roman" w:hAnsi="Times New Roman" w:cs="Times New Roman"/>
          <w:color w:val="222222"/>
          <w:shd w:val="clear" w:color="auto" w:fill="FFFFFF"/>
        </w:rPr>
        <w:t>m</w:t>
      </w:r>
      <w:r w:rsidRPr="00FB62D3">
        <w:rPr>
          <w:rFonts w:ascii="Times New Roman" w:hAnsi="Times New Roman" w:cs="Times New Roman"/>
          <w:color w:val="222222"/>
          <w:shd w:val="clear" w:color="auto" w:fill="FFFFFF"/>
        </w:rPr>
        <w:t xml:space="preserve">athematics </w:t>
      </w:r>
      <w:r>
        <w:rPr>
          <w:rFonts w:ascii="Times New Roman" w:hAnsi="Times New Roman" w:cs="Times New Roman"/>
          <w:color w:val="222222"/>
          <w:shd w:val="clear" w:color="auto" w:fill="FFFFFF"/>
        </w:rPr>
        <w:t>c</w:t>
      </w:r>
      <w:r w:rsidRPr="00FB62D3">
        <w:rPr>
          <w:rFonts w:ascii="Times New Roman" w:hAnsi="Times New Roman" w:cs="Times New Roman"/>
          <w:color w:val="222222"/>
          <w:shd w:val="clear" w:color="auto" w:fill="FFFFFF"/>
        </w:rPr>
        <w:t xml:space="preserve">omic </w:t>
      </w:r>
      <w:r>
        <w:rPr>
          <w:rFonts w:ascii="Times New Roman" w:hAnsi="Times New Roman" w:cs="Times New Roman"/>
          <w:color w:val="222222"/>
          <w:shd w:val="clear" w:color="auto" w:fill="FFFFFF"/>
        </w:rPr>
        <w:t>v</w:t>
      </w:r>
      <w:r w:rsidRPr="00FB62D3">
        <w:rPr>
          <w:rFonts w:ascii="Times New Roman" w:hAnsi="Times New Roman" w:cs="Times New Roman"/>
          <w:color w:val="222222"/>
          <w:shd w:val="clear" w:color="auto" w:fill="FFFFFF"/>
        </w:rPr>
        <w:t>ideo. </w:t>
      </w:r>
      <w:r w:rsidRPr="00FB62D3">
        <w:rPr>
          <w:rFonts w:ascii="Times New Roman" w:hAnsi="Times New Roman" w:cs="Times New Roman"/>
          <w:i/>
          <w:iCs/>
          <w:color w:val="222222"/>
          <w:shd w:val="clear" w:color="auto" w:fill="FFFFFF"/>
        </w:rPr>
        <w:t>International Journal of Elementary Education</w:t>
      </w:r>
      <w:r w:rsidRPr="00FB62D3">
        <w:rPr>
          <w:rFonts w:ascii="Times New Roman" w:hAnsi="Times New Roman" w:cs="Times New Roman"/>
          <w:color w:val="222222"/>
          <w:shd w:val="clear" w:color="auto" w:fill="FFFFFF"/>
        </w:rPr>
        <w:t>, </w:t>
      </w:r>
      <w:r w:rsidRPr="00FB62D3">
        <w:rPr>
          <w:rFonts w:ascii="Times New Roman" w:hAnsi="Times New Roman" w:cs="Times New Roman"/>
          <w:i/>
          <w:iCs/>
          <w:color w:val="222222"/>
          <w:shd w:val="clear" w:color="auto" w:fill="FFFFFF"/>
        </w:rPr>
        <w:t>5</w:t>
      </w:r>
      <w:r w:rsidRPr="00FB62D3">
        <w:rPr>
          <w:rFonts w:ascii="Times New Roman" w:hAnsi="Times New Roman" w:cs="Times New Roman"/>
          <w:color w:val="222222"/>
          <w:shd w:val="clear" w:color="auto" w:fill="FFFFFF"/>
        </w:rPr>
        <w:t>(4), 612-621.</w:t>
      </w:r>
    </w:p>
    <w:p w14:paraId="2137AF44" w14:textId="77777777" w:rsidR="00844F9C" w:rsidRPr="00FB62D3" w:rsidRDefault="00844F9C" w:rsidP="00844F9C">
      <w:pPr>
        <w:ind w:left="426" w:hanging="426"/>
        <w:jc w:val="thaiDistribute"/>
        <w:rPr>
          <w:rFonts w:ascii="Times New Roman" w:hAnsi="Times New Roman" w:cs="Times New Roman"/>
        </w:rPr>
      </w:pPr>
      <w:proofErr w:type="spellStart"/>
      <w:r w:rsidRPr="00FB62D3">
        <w:rPr>
          <w:rFonts w:ascii="Times New Roman" w:hAnsi="Times New Roman" w:cs="Times New Roman"/>
          <w:color w:val="222222"/>
          <w:shd w:val="clear" w:color="auto" w:fill="FFFFFF"/>
        </w:rPr>
        <w:t>Syawaludin</w:t>
      </w:r>
      <w:proofErr w:type="spellEnd"/>
      <w:r w:rsidRPr="00FB62D3">
        <w:rPr>
          <w:rFonts w:ascii="Times New Roman" w:hAnsi="Times New Roman" w:cs="Times New Roman"/>
          <w:color w:val="222222"/>
          <w:shd w:val="clear" w:color="auto" w:fill="FFFFFF"/>
        </w:rPr>
        <w:t xml:space="preserve">, A., </w:t>
      </w:r>
      <w:proofErr w:type="spellStart"/>
      <w:r w:rsidRPr="00FB62D3">
        <w:rPr>
          <w:rFonts w:ascii="Times New Roman" w:hAnsi="Times New Roman" w:cs="Times New Roman"/>
          <w:color w:val="222222"/>
          <w:shd w:val="clear" w:color="auto" w:fill="FFFFFF"/>
        </w:rPr>
        <w:t>Prasetyo</w:t>
      </w:r>
      <w:proofErr w:type="spellEnd"/>
      <w:r w:rsidRPr="00FB62D3">
        <w:rPr>
          <w:rFonts w:ascii="Times New Roman" w:hAnsi="Times New Roman" w:cs="Times New Roman"/>
          <w:color w:val="222222"/>
          <w:shd w:val="clear" w:color="auto" w:fill="FFFFFF"/>
        </w:rPr>
        <w:t xml:space="preserve">, Z. K., </w:t>
      </w:r>
      <w:proofErr w:type="spellStart"/>
      <w:r w:rsidRPr="00FB62D3">
        <w:rPr>
          <w:rFonts w:ascii="Times New Roman" w:hAnsi="Times New Roman" w:cs="Times New Roman"/>
          <w:color w:val="222222"/>
          <w:shd w:val="clear" w:color="auto" w:fill="FFFFFF"/>
        </w:rPr>
        <w:t>Jabar</w:t>
      </w:r>
      <w:proofErr w:type="spellEnd"/>
      <w:r w:rsidRPr="00FB62D3">
        <w:rPr>
          <w:rFonts w:ascii="Times New Roman" w:hAnsi="Times New Roman" w:cs="Times New Roman"/>
          <w:color w:val="222222"/>
          <w:shd w:val="clear" w:color="auto" w:fill="FFFFFF"/>
        </w:rPr>
        <w:t xml:space="preserve">, C. S. A., &amp; </w:t>
      </w:r>
      <w:proofErr w:type="spellStart"/>
      <w:r w:rsidRPr="00FB62D3">
        <w:rPr>
          <w:rFonts w:ascii="Times New Roman" w:hAnsi="Times New Roman" w:cs="Times New Roman"/>
          <w:color w:val="222222"/>
          <w:shd w:val="clear" w:color="auto" w:fill="FFFFFF"/>
        </w:rPr>
        <w:t>Retnawati</w:t>
      </w:r>
      <w:proofErr w:type="spellEnd"/>
      <w:r w:rsidRPr="00FB62D3">
        <w:rPr>
          <w:rFonts w:ascii="Times New Roman" w:hAnsi="Times New Roman" w:cs="Times New Roman"/>
          <w:color w:val="222222"/>
          <w:shd w:val="clear" w:color="auto" w:fill="FFFFFF"/>
        </w:rPr>
        <w:t xml:space="preserve">, H. (2022). The </w:t>
      </w:r>
      <w:r>
        <w:rPr>
          <w:rFonts w:ascii="Times New Roman" w:hAnsi="Times New Roman" w:cs="Times New Roman"/>
          <w:color w:val="222222"/>
          <w:shd w:val="clear" w:color="auto" w:fill="FFFFFF"/>
        </w:rPr>
        <w:t>e</w:t>
      </w:r>
      <w:r w:rsidRPr="00FB62D3">
        <w:rPr>
          <w:rFonts w:ascii="Times New Roman" w:hAnsi="Times New Roman" w:cs="Times New Roman"/>
          <w:color w:val="222222"/>
          <w:shd w:val="clear" w:color="auto" w:fill="FFFFFF"/>
        </w:rPr>
        <w:t xml:space="preserve">ffect of </w:t>
      </w:r>
      <w:r>
        <w:rPr>
          <w:rFonts w:ascii="Times New Roman" w:hAnsi="Times New Roman" w:cs="Times New Roman"/>
          <w:color w:val="222222"/>
          <w:shd w:val="clear" w:color="auto" w:fill="FFFFFF"/>
        </w:rPr>
        <w:t>p</w:t>
      </w:r>
      <w:r w:rsidRPr="00FB62D3">
        <w:rPr>
          <w:rFonts w:ascii="Times New Roman" w:hAnsi="Times New Roman" w:cs="Times New Roman"/>
          <w:color w:val="222222"/>
          <w:shd w:val="clear" w:color="auto" w:fill="FFFFFF"/>
        </w:rPr>
        <w:t>roject-</w:t>
      </w:r>
      <w:r>
        <w:rPr>
          <w:rFonts w:ascii="Times New Roman" w:hAnsi="Times New Roman" w:cs="Times New Roman"/>
          <w:color w:val="222222"/>
          <w:shd w:val="clear" w:color="auto" w:fill="FFFFFF"/>
        </w:rPr>
        <w:t>b</w:t>
      </w:r>
      <w:r w:rsidRPr="00FB62D3">
        <w:rPr>
          <w:rFonts w:ascii="Times New Roman" w:hAnsi="Times New Roman" w:cs="Times New Roman"/>
          <w:color w:val="222222"/>
          <w:shd w:val="clear" w:color="auto" w:fill="FFFFFF"/>
        </w:rPr>
        <w:t xml:space="preserve">ased </w:t>
      </w:r>
      <w:r>
        <w:rPr>
          <w:rFonts w:ascii="Times New Roman" w:hAnsi="Times New Roman" w:cs="Times New Roman"/>
          <w:color w:val="222222"/>
          <w:shd w:val="clear" w:color="auto" w:fill="FFFFFF"/>
        </w:rPr>
        <w:t>l</w:t>
      </w:r>
      <w:r w:rsidRPr="00FB62D3">
        <w:rPr>
          <w:rFonts w:ascii="Times New Roman" w:hAnsi="Times New Roman" w:cs="Times New Roman"/>
          <w:color w:val="222222"/>
          <w:shd w:val="clear" w:color="auto" w:fill="FFFFFF"/>
        </w:rPr>
        <w:t xml:space="preserve">earning </w:t>
      </w:r>
      <w:r>
        <w:rPr>
          <w:rFonts w:ascii="Times New Roman" w:hAnsi="Times New Roman" w:cs="Times New Roman"/>
          <w:color w:val="222222"/>
          <w:shd w:val="clear" w:color="auto" w:fill="FFFFFF"/>
        </w:rPr>
        <w:t>m</w:t>
      </w:r>
      <w:r w:rsidRPr="00FB62D3">
        <w:rPr>
          <w:rFonts w:ascii="Times New Roman" w:hAnsi="Times New Roman" w:cs="Times New Roman"/>
          <w:color w:val="222222"/>
          <w:shd w:val="clear" w:color="auto" w:fill="FFFFFF"/>
        </w:rPr>
        <w:t xml:space="preserve">odel and </w:t>
      </w:r>
      <w:r>
        <w:rPr>
          <w:rFonts w:ascii="Times New Roman" w:hAnsi="Times New Roman" w:cs="Times New Roman"/>
          <w:color w:val="222222"/>
          <w:shd w:val="clear" w:color="auto" w:fill="FFFFFF"/>
        </w:rPr>
        <w:t>o</w:t>
      </w:r>
      <w:r w:rsidRPr="00FB62D3">
        <w:rPr>
          <w:rFonts w:ascii="Times New Roman" w:hAnsi="Times New Roman" w:cs="Times New Roman"/>
          <w:color w:val="222222"/>
          <w:shd w:val="clear" w:color="auto" w:fill="FFFFFF"/>
        </w:rPr>
        <w:t xml:space="preserve">nline </w:t>
      </w:r>
      <w:r>
        <w:rPr>
          <w:rFonts w:ascii="Times New Roman" w:hAnsi="Times New Roman" w:cs="Times New Roman"/>
          <w:color w:val="222222"/>
          <w:shd w:val="clear" w:color="auto" w:fill="FFFFFF"/>
        </w:rPr>
        <w:t>l</w:t>
      </w:r>
      <w:r w:rsidRPr="00FB62D3">
        <w:rPr>
          <w:rFonts w:ascii="Times New Roman" w:hAnsi="Times New Roman" w:cs="Times New Roman"/>
          <w:color w:val="222222"/>
          <w:shd w:val="clear" w:color="auto" w:fill="FFFFFF"/>
        </w:rPr>
        <w:t xml:space="preserve">earning </w:t>
      </w:r>
      <w:r>
        <w:rPr>
          <w:rFonts w:ascii="Times New Roman" w:hAnsi="Times New Roman" w:cs="Times New Roman"/>
          <w:color w:val="222222"/>
          <w:shd w:val="clear" w:color="auto" w:fill="FFFFFF"/>
        </w:rPr>
        <w:t>s</w:t>
      </w:r>
      <w:r w:rsidRPr="00FB62D3">
        <w:rPr>
          <w:rFonts w:ascii="Times New Roman" w:hAnsi="Times New Roman" w:cs="Times New Roman"/>
          <w:color w:val="222222"/>
          <w:shd w:val="clear" w:color="auto" w:fill="FFFFFF"/>
        </w:rPr>
        <w:t xml:space="preserve">ettings on </w:t>
      </w:r>
      <w:r>
        <w:rPr>
          <w:rFonts w:ascii="Times New Roman" w:hAnsi="Times New Roman" w:cs="Times New Roman"/>
          <w:color w:val="222222"/>
          <w:shd w:val="clear" w:color="auto" w:fill="FFFFFF"/>
        </w:rPr>
        <w:t>a</w:t>
      </w:r>
      <w:r w:rsidRPr="00FB62D3">
        <w:rPr>
          <w:rFonts w:ascii="Times New Roman" w:hAnsi="Times New Roman" w:cs="Times New Roman"/>
          <w:color w:val="222222"/>
          <w:shd w:val="clear" w:color="auto" w:fill="FFFFFF"/>
        </w:rPr>
        <w:t xml:space="preserve">nalytical </w:t>
      </w:r>
      <w:r>
        <w:rPr>
          <w:rFonts w:ascii="Times New Roman" w:hAnsi="Times New Roman" w:cs="Times New Roman"/>
          <w:color w:val="222222"/>
          <w:shd w:val="clear" w:color="auto" w:fill="FFFFFF"/>
        </w:rPr>
        <w:t>s</w:t>
      </w:r>
      <w:r w:rsidRPr="00FB62D3">
        <w:rPr>
          <w:rFonts w:ascii="Times New Roman" w:hAnsi="Times New Roman" w:cs="Times New Roman"/>
          <w:color w:val="222222"/>
          <w:shd w:val="clear" w:color="auto" w:fill="FFFFFF"/>
        </w:rPr>
        <w:t xml:space="preserve">kills of </w:t>
      </w:r>
      <w:r>
        <w:rPr>
          <w:rFonts w:ascii="Times New Roman" w:hAnsi="Times New Roman" w:cs="Times New Roman"/>
          <w:color w:val="222222"/>
          <w:shd w:val="clear" w:color="auto" w:fill="FFFFFF"/>
        </w:rPr>
        <w:t>d</w:t>
      </w:r>
      <w:r w:rsidRPr="00FB62D3">
        <w:rPr>
          <w:rFonts w:ascii="Times New Roman" w:hAnsi="Times New Roman" w:cs="Times New Roman"/>
          <w:color w:val="222222"/>
          <w:shd w:val="clear" w:color="auto" w:fill="FFFFFF"/>
        </w:rPr>
        <w:t xml:space="preserve">iscovery </w:t>
      </w:r>
      <w:r>
        <w:rPr>
          <w:rFonts w:ascii="Times New Roman" w:hAnsi="Times New Roman" w:cs="Times New Roman"/>
          <w:color w:val="222222"/>
          <w:shd w:val="clear" w:color="auto" w:fill="FFFFFF"/>
        </w:rPr>
        <w:t>l</w:t>
      </w:r>
      <w:r w:rsidRPr="00FB62D3">
        <w:rPr>
          <w:rFonts w:ascii="Times New Roman" w:hAnsi="Times New Roman" w:cs="Times New Roman"/>
          <w:color w:val="222222"/>
          <w:shd w:val="clear" w:color="auto" w:fill="FFFFFF"/>
        </w:rPr>
        <w:t xml:space="preserve">earning, </w:t>
      </w:r>
      <w:r>
        <w:rPr>
          <w:rFonts w:ascii="Times New Roman" w:hAnsi="Times New Roman" w:cs="Times New Roman"/>
          <w:color w:val="222222"/>
          <w:shd w:val="clear" w:color="auto" w:fill="FFFFFF"/>
        </w:rPr>
        <w:t>i</w:t>
      </w:r>
      <w:r w:rsidRPr="00FB62D3">
        <w:rPr>
          <w:rFonts w:ascii="Times New Roman" w:hAnsi="Times New Roman" w:cs="Times New Roman"/>
          <w:color w:val="222222"/>
          <w:shd w:val="clear" w:color="auto" w:fill="FFFFFF"/>
        </w:rPr>
        <w:t xml:space="preserve">nteractive </w:t>
      </w:r>
      <w:r>
        <w:rPr>
          <w:rFonts w:ascii="Times New Roman" w:hAnsi="Times New Roman" w:cs="Times New Roman"/>
          <w:color w:val="222222"/>
          <w:shd w:val="clear" w:color="auto" w:fill="FFFFFF"/>
        </w:rPr>
        <w:t>d</w:t>
      </w:r>
      <w:r w:rsidRPr="00FB62D3">
        <w:rPr>
          <w:rFonts w:ascii="Times New Roman" w:hAnsi="Times New Roman" w:cs="Times New Roman"/>
          <w:color w:val="222222"/>
          <w:shd w:val="clear" w:color="auto" w:fill="FFFFFF"/>
        </w:rPr>
        <w:t xml:space="preserve">emonstrations, and </w:t>
      </w:r>
      <w:r>
        <w:rPr>
          <w:rFonts w:ascii="Times New Roman" w:hAnsi="Times New Roman" w:cs="Times New Roman"/>
          <w:color w:val="222222"/>
          <w:shd w:val="clear" w:color="auto" w:fill="FFFFFF"/>
        </w:rPr>
        <w:t>i</w:t>
      </w:r>
      <w:r w:rsidRPr="00FB62D3">
        <w:rPr>
          <w:rFonts w:ascii="Times New Roman" w:hAnsi="Times New Roman" w:cs="Times New Roman"/>
          <w:color w:val="222222"/>
          <w:shd w:val="clear" w:color="auto" w:fill="FFFFFF"/>
        </w:rPr>
        <w:t xml:space="preserve">nquiry </w:t>
      </w:r>
      <w:r>
        <w:rPr>
          <w:rFonts w:ascii="Times New Roman" w:hAnsi="Times New Roman" w:cs="Times New Roman"/>
          <w:color w:val="222222"/>
          <w:shd w:val="clear" w:color="auto" w:fill="FFFFFF"/>
        </w:rPr>
        <w:t>l</w:t>
      </w:r>
      <w:r w:rsidRPr="00FB62D3">
        <w:rPr>
          <w:rFonts w:ascii="Times New Roman" w:hAnsi="Times New Roman" w:cs="Times New Roman"/>
          <w:color w:val="222222"/>
          <w:shd w:val="clear" w:color="auto" w:fill="FFFFFF"/>
        </w:rPr>
        <w:t>essons. </w:t>
      </w:r>
      <w:r w:rsidRPr="00FB62D3">
        <w:rPr>
          <w:rFonts w:ascii="Times New Roman" w:hAnsi="Times New Roman" w:cs="Times New Roman"/>
          <w:i/>
          <w:iCs/>
          <w:color w:val="222222"/>
          <w:shd w:val="clear" w:color="auto" w:fill="FFFFFF"/>
        </w:rPr>
        <w:t>Journal of Turkish Science Education</w:t>
      </w:r>
      <w:r w:rsidRPr="00FB62D3">
        <w:rPr>
          <w:rFonts w:ascii="Times New Roman" w:hAnsi="Times New Roman" w:cs="Times New Roman"/>
          <w:color w:val="222222"/>
          <w:shd w:val="clear" w:color="auto" w:fill="FFFFFF"/>
        </w:rPr>
        <w:t>, </w:t>
      </w:r>
      <w:r w:rsidRPr="00FB62D3">
        <w:rPr>
          <w:rFonts w:ascii="Times New Roman" w:hAnsi="Times New Roman" w:cs="Times New Roman"/>
          <w:i/>
          <w:iCs/>
          <w:color w:val="222222"/>
          <w:shd w:val="clear" w:color="auto" w:fill="FFFFFF"/>
        </w:rPr>
        <w:t>19</w:t>
      </w:r>
      <w:r w:rsidRPr="00FB62D3">
        <w:rPr>
          <w:rFonts w:ascii="Times New Roman" w:hAnsi="Times New Roman" w:cs="Times New Roman"/>
          <w:color w:val="222222"/>
          <w:shd w:val="clear" w:color="auto" w:fill="FFFFFF"/>
        </w:rPr>
        <w:t>(2), 608-621.</w:t>
      </w:r>
    </w:p>
    <w:p w14:paraId="704B7F6B" w14:textId="77777777" w:rsidR="00844F9C" w:rsidRPr="00FB62D3" w:rsidRDefault="00844F9C" w:rsidP="00844F9C">
      <w:pPr>
        <w:ind w:left="426" w:hanging="426"/>
        <w:jc w:val="thaiDistribute"/>
        <w:rPr>
          <w:rFonts w:ascii="Times New Roman" w:hAnsi="Times New Roman" w:cs="Times New Roman"/>
        </w:rPr>
      </w:pPr>
      <w:r w:rsidRPr="00FB62D3">
        <w:rPr>
          <w:rFonts w:ascii="Times New Roman" w:hAnsi="Times New Roman" w:cs="Times New Roman"/>
          <w:color w:val="222222"/>
          <w:shd w:val="clear" w:color="auto" w:fill="FFFFFF"/>
        </w:rPr>
        <w:t xml:space="preserve">Szabo, Z. K., </w:t>
      </w:r>
      <w:proofErr w:type="spellStart"/>
      <w:r w:rsidRPr="00FB62D3">
        <w:rPr>
          <w:rFonts w:ascii="Times New Roman" w:hAnsi="Times New Roman" w:cs="Times New Roman"/>
          <w:color w:val="222222"/>
          <w:shd w:val="clear" w:color="auto" w:fill="FFFFFF"/>
        </w:rPr>
        <w:t>Körtesi</w:t>
      </w:r>
      <w:proofErr w:type="spellEnd"/>
      <w:r w:rsidRPr="00FB62D3">
        <w:rPr>
          <w:rFonts w:ascii="Times New Roman" w:hAnsi="Times New Roman" w:cs="Times New Roman"/>
          <w:color w:val="222222"/>
          <w:shd w:val="clear" w:color="auto" w:fill="FFFFFF"/>
        </w:rPr>
        <w:t xml:space="preserve">, P., </w:t>
      </w:r>
      <w:proofErr w:type="spellStart"/>
      <w:r w:rsidRPr="00FB62D3">
        <w:rPr>
          <w:rFonts w:ascii="Times New Roman" w:hAnsi="Times New Roman" w:cs="Times New Roman"/>
          <w:color w:val="222222"/>
          <w:shd w:val="clear" w:color="auto" w:fill="FFFFFF"/>
        </w:rPr>
        <w:t>Guncaga</w:t>
      </w:r>
      <w:proofErr w:type="spellEnd"/>
      <w:r w:rsidRPr="00FB62D3">
        <w:rPr>
          <w:rFonts w:ascii="Times New Roman" w:hAnsi="Times New Roman" w:cs="Times New Roman"/>
          <w:color w:val="222222"/>
          <w:shd w:val="clear" w:color="auto" w:fill="FFFFFF"/>
        </w:rPr>
        <w:t xml:space="preserve">, J., Szabo, D., &amp; </w:t>
      </w:r>
      <w:proofErr w:type="spellStart"/>
      <w:r w:rsidRPr="00FB62D3">
        <w:rPr>
          <w:rFonts w:ascii="Times New Roman" w:hAnsi="Times New Roman" w:cs="Times New Roman"/>
          <w:color w:val="222222"/>
          <w:shd w:val="clear" w:color="auto" w:fill="FFFFFF"/>
        </w:rPr>
        <w:t>Neag</w:t>
      </w:r>
      <w:proofErr w:type="spellEnd"/>
      <w:r w:rsidRPr="00FB62D3">
        <w:rPr>
          <w:rFonts w:ascii="Times New Roman" w:hAnsi="Times New Roman" w:cs="Times New Roman"/>
          <w:color w:val="222222"/>
          <w:shd w:val="clear" w:color="auto" w:fill="FFFFFF"/>
        </w:rPr>
        <w:t>, R. (2020). Examples of problem-solving strategies in mathematics education supporting the sustainability of 21st-century skills. </w:t>
      </w:r>
      <w:r w:rsidRPr="00FB62D3">
        <w:rPr>
          <w:rFonts w:ascii="Times New Roman" w:hAnsi="Times New Roman" w:cs="Times New Roman"/>
          <w:i/>
          <w:iCs/>
          <w:color w:val="222222"/>
          <w:shd w:val="clear" w:color="auto" w:fill="FFFFFF"/>
        </w:rPr>
        <w:t>Sustainability</w:t>
      </w:r>
      <w:r w:rsidRPr="00FB62D3">
        <w:rPr>
          <w:rFonts w:ascii="Times New Roman" w:hAnsi="Times New Roman" w:cs="Times New Roman"/>
          <w:color w:val="222222"/>
          <w:shd w:val="clear" w:color="auto" w:fill="FFFFFF"/>
        </w:rPr>
        <w:t>, </w:t>
      </w:r>
      <w:r w:rsidRPr="00FB62D3">
        <w:rPr>
          <w:rFonts w:ascii="Times New Roman" w:hAnsi="Times New Roman" w:cs="Times New Roman"/>
          <w:i/>
          <w:iCs/>
          <w:color w:val="222222"/>
          <w:shd w:val="clear" w:color="auto" w:fill="FFFFFF"/>
        </w:rPr>
        <w:t>12</w:t>
      </w:r>
      <w:r w:rsidRPr="00FB62D3">
        <w:rPr>
          <w:rFonts w:ascii="Times New Roman" w:hAnsi="Times New Roman" w:cs="Times New Roman"/>
          <w:color w:val="222222"/>
          <w:shd w:val="clear" w:color="auto" w:fill="FFFFFF"/>
        </w:rPr>
        <w:t>(23), 10113.</w:t>
      </w:r>
    </w:p>
    <w:p w14:paraId="1B642329" w14:textId="77777777" w:rsidR="00844F9C" w:rsidRPr="00FB62D3" w:rsidRDefault="00844F9C" w:rsidP="00844F9C">
      <w:pPr>
        <w:ind w:left="426" w:hanging="426"/>
        <w:jc w:val="thaiDistribute"/>
        <w:rPr>
          <w:rFonts w:ascii="Times New Roman" w:hAnsi="Times New Roman" w:cs="Times New Roman"/>
        </w:rPr>
      </w:pPr>
      <w:proofErr w:type="spellStart"/>
      <w:r w:rsidRPr="00FB62D3">
        <w:rPr>
          <w:rFonts w:ascii="Times New Roman" w:hAnsi="Times New Roman" w:cs="Times New Roman"/>
          <w:color w:val="222222"/>
          <w:shd w:val="clear" w:color="auto" w:fill="FFFFFF"/>
        </w:rPr>
        <w:t>Wardani</w:t>
      </w:r>
      <w:proofErr w:type="spellEnd"/>
      <w:r w:rsidRPr="00FB62D3">
        <w:rPr>
          <w:rFonts w:ascii="Times New Roman" w:hAnsi="Times New Roman" w:cs="Times New Roman"/>
          <w:color w:val="222222"/>
          <w:shd w:val="clear" w:color="auto" w:fill="FFFFFF"/>
        </w:rPr>
        <w:t xml:space="preserve">, S., &amp; Kusuma, I. W. (2020). Comparison of </w:t>
      </w:r>
      <w:r>
        <w:rPr>
          <w:rFonts w:ascii="Times New Roman" w:hAnsi="Times New Roman" w:cs="Times New Roman"/>
          <w:color w:val="222222"/>
          <w:shd w:val="clear" w:color="auto" w:fill="FFFFFF"/>
        </w:rPr>
        <w:t>l</w:t>
      </w:r>
      <w:r w:rsidRPr="00FB62D3">
        <w:rPr>
          <w:rFonts w:ascii="Times New Roman" w:hAnsi="Times New Roman" w:cs="Times New Roman"/>
          <w:color w:val="222222"/>
          <w:shd w:val="clear" w:color="auto" w:fill="FFFFFF"/>
        </w:rPr>
        <w:t xml:space="preserve">earning in </w:t>
      </w:r>
      <w:r>
        <w:rPr>
          <w:rFonts w:ascii="Times New Roman" w:hAnsi="Times New Roman" w:cs="Times New Roman"/>
          <w:color w:val="222222"/>
          <w:shd w:val="clear" w:color="auto" w:fill="FFFFFF"/>
        </w:rPr>
        <w:t>i</w:t>
      </w:r>
      <w:r w:rsidRPr="00FB62D3">
        <w:rPr>
          <w:rFonts w:ascii="Times New Roman" w:hAnsi="Times New Roman" w:cs="Times New Roman"/>
          <w:color w:val="222222"/>
          <w:shd w:val="clear" w:color="auto" w:fill="FFFFFF"/>
        </w:rPr>
        <w:t xml:space="preserve">nductive and </w:t>
      </w:r>
      <w:r>
        <w:rPr>
          <w:rFonts w:ascii="Times New Roman" w:hAnsi="Times New Roman" w:cs="Times New Roman"/>
          <w:color w:val="222222"/>
          <w:shd w:val="clear" w:color="auto" w:fill="FFFFFF"/>
        </w:rPr>
        <w:t>d</w:t>
      </w:r>
      <w:r w:rsidRPr="00FB62D3">
        <w:rPr>
          <w:rFonts w:ascii="Times New Roman" w:hAnsi="Times New Roman" w:cs="Times New Roman"/>
          <w:color w:val="222222"/>
          <w:shd w:val="clear" w:color="auto" w:fill="FFFFFF"/>
        </w:rPr>
        <w:t xml:space="preserve">eductive </w:t>
      </w:r>
      <w:r>
        <w:rPr>
          <w:rFonts w:ascii="Times New Roman" w:hAnsi="Times New Roman" w:cs="Times New Roman"/>
          <w:color w:val="222222"/>
          <w:shd w:val="clear" w:color="auto" w:fill="FFFFFF"/>
        </w:rPr>
        <w:t>a</w:t>
      </w:r>
      <w:r w:rsidRPr="00FB62D3">
        <w:rPr>
          <w:rFonts w:ascii="Times New Roman" w:hAnsi="Times New Roman" w:cs="Times New Roman"/>
          <w:color w:val="222222"/>
          <w:shd w:val="clear" w:color="auto" w:fill="FFFFFF"/>
        </w:rPr>
        <w:t xml:space="preserve">pproach to </w:t>
      </w:r>
      <w:r>
        <w:rPr>
          <w:rFonts w:ascii="Times New Roman" w:hAnsi="Times New Roman" w:cs="Times New Roman"/>
          <w:color w:val="222222"/>
          <w:shd w:val="clear" w:color="auto" w:fill="FFFFFF"/>
        </w:rPr>
        <w:t>i</w:t>
      </w:r>
      <w:r w:rsidRPr="00FB62D3">
        <w:rPr>
          <w:rFonts w:ascii="Times New Roman" w:hAnsi="Times New Roman" w:cs="Times New Roman"/>
          <w:color w:val="222222"/>
          <w:shd w:val="clear" w:color="auto" w:fill="FFFFFF"/>
        </w:rPr>
        <w:t xml:space="preserve">ncrease </w:t>
      </w:r>
      <w:proofErr w:type="spellStart"/>
      <w:r>
        <w:rPr>
          <w:rFonts w:ascii="Times New Roman" w:hAnsi="Times New Roman" w:cs="Times New Roman"/>
          <w:color w:val="222222"/>
          <w:shd w:val="clear" w:color="auto" w:fill="FFFFFF"/>
        </w:rPr>
        <w:t>s</w:t>
      </w:r>
      <w:r w:rsidRPr="00FB62D3">
        <w:rPr>
          <w:rFonts w:ascii="Times New Roman" w:hAnsi="Times New Roman" w:cs="Times New Roman"/>
          <w:color w:val="222222"/>
          <w:shd w:val="clear" w:color="auto" w:fill="FFFFFF"/>
        </w:rPr>
        <w:t>tudentâ</w:t>
      </w:r>
      <w:proofErr w:type="spellEnd"/>
      <w:r w:rsidRPr="00FB62D3">
        <w:rPr>
          <w:rFonts w:ascii="Times New Roman" w:hAnsi="Times New Roman" w:cs="Times New Roman"/>
          <w:color w:val="222222"/>
          <w:shd w:val="clear" w:color="auto" w:fill="FFFFFF"/>
        </w:rPr>
        <w:t xml:space="preserve">€™ s </w:t>
      </w:r>
      <w:r>
        <w:rPr>
          <w:rFonts w:ascii="Times New Roman" w:hAnsi="Times New Roman" w:cs="Times New Roman"/>
          <w:color w:val="222222"/>
          <w:shd w:val="clear" w:color="auto" w:fill="FFFFFF"/>
        </w:rPr>
        <w:t>c</w:t>
      </w:r>
      <w:r w:rsidRPr="00FB62D3">
        <w:rPr>
          <w:rFonts w:ascii="Times New Roman" w:hAnsi="Times New Roman" w:cs="Times New Roman"/>
          <w:color w:val="222222"/>
          <w:shd w:val="clear" w:color="auto" w:fill="FFFFFF"/>
        </w:rPr>
        <w:t xml:space="preserve">onceptual </w:t>
      </w:r>
      <w:r>
        <w:rPr>
          <w:rFonts w:ascii="Times New Roman" w:hAnsi="Times New Roman" w:cs="Times New Roman"/>
          <w:color w:val="222222"/>
          <w:shd w:val="clear" w:color="auto" w:fill="FFFFFF"/>
        </w:rPr>
        <w:t>u</w:t>
      </w:r>
      <w:r w:rsidRPr="00FB62D3">
        <w:rPr>
          <w:rFonts w:ascii="Times New Roman" w:hAnsi="Times New Roman" w:cs="Times New Roman"/>
          <w:color w:val="222222"/>
          <w:shd w:val="clear" w:color="auto" w:fill="FFFFFF"/>
        </w:rPr>
        <w:t xml:space="preserve">nderstanding based on </w:t>
      </w:r>
      <w:r>
        <w:rPr>
          <w:rFonts w:ascii="Times New Roman" w:hAnsi="Times New Roman" w:cs="Times New Roman"/>
          <w:color w:val="222222"/>
          <w:shd w:val="clear" w:color="auto" w:fill="FFFFFF"/>
        </w:rPr>
        <w:t>i</w:t>
      </w:r>
      <w:r w:rsidRPr="00FB62D3">
        <w:rPr>
          <w:rFonts w:ascii="Times New Roman" w:hAnsi="Times New Roman" w:cs="Times New Roman"/>
          <w:color w:val="222222"/>
          <w:shd w:val="clear" w:color="auto" w:fill="FFFFFF"/>
        </w:rPr>
        <w:t xml:space="preserve">nternational </w:t>
      </w:r>
      <w:r>
        <w:rPr>
          <w:rFonts w:ascii="Times New Roman" w:hAnsi="Times New Roman" w:cs="Times New Roman"/>
          <w:color w:val="222222"/>
          <w:shd w:val="clear" w:color="auto" w:fill="FFFFFF"/>
        </w:rPr>
        <w:t>s</w:t>
      </w:r>
      <w:r w:rsidRPr="00FB62D3">
        <w:rPr>
          <w:rFonts w:ascii="Times New Roman" w:hAnsi="Times New Roman" w:cs="Times New Roman"/>
          <w:color w:val="222222"/>
          <w:shd w:val="clear" w:color="auto" w:fill="FFFFFF"/>
        </w:rPr>
        <w:t xml:space="preserve">tandard </w:t>
      </w:r>
      <w:r>
        <w:rPr>
          <w:rFonts w:ascii="Times New Roman" w:hAnsi="Times New Roman" w:cs="Times New Roman"/>
          <w:color w:val="222222"/>
          <w:shd w:val="clear" w:color="auto" w:fill="FFFFFF"/>
        </w:rPr>
        <w:t>c</w:t>
      </w:r>
      <w:r w:rsidRPr="00FB62D3">
        <w:rPr>
          <w:rFonts w:ascii="Times New Roman" w:hAnsi="Times New Roman" w:cs="Times New Roman"/>
          <w:color w:val="222222"/>
          <w:shd w:val="clear" w:color="auto" w:fill="FFFFFF"/>
        </w:rPr>
        <w:t>urriculum. </w:t>
      </w:r>
      <w:proofErr w:type="spellStart"/>
      <w:r w:rsidRPr="00FB62D3">
        <w:rPr>
          <w:rFonts w:ascii="Times New Roman" w:hAnsi="Times New Roman" w:cs="Times New Roman"/>
          <w:i/>
          <w:iCs/>
          <w:color w:val="222222"/>
          <w:shd w:val="clear" w:color="auto" w:fill="FFFFFF"/>
        </w:rPr>
        <w:t>Jurnal</w:t>
      </w:r>
      <w:proofErr w:type="spellEnd"/>
      <w:r w:rsidRPr="00FB62D3">
        <w:rPr>
          <w:rFonts w:ascii="Times New Roman" w:hAnsi="Times New Roman" w:cs="Times New Roman"/>
          <w:i/>
          <w:iCs/>
          <w:color w:val="222222"/>
          <w:shd w:val="clear" w:color="auto" w:fill="FFFFFF"/>
        </w:rPr>
        <w:t xml:space="preserve"> Pendidikan IPA Indonesia</w:t>
      </w:r>
      <w:r w:rsidRPr="00FB62D3">
        <w:rPr>
          <w:rFonts w:ascii="Times New Roman" w:hAnsi="Times New Roman" w:cs="Times New Roman"/>
          <w:color w:val="222222"/>
          <w:shd w:val="clear" w:color="auto" w:fill="FFFFFF"/>
        </w:rPr>
        <w:t>, </w:t>
      </w:r>
      <w:r w:rsidRPr="00FB62D3">
        <w:rPr>
          <w:rFonts w:ascii="Times New Roman" w:hAnsi="Times New Roman" w:cs="Times New Roman"/>
          <w:i/>
          <w:iCs/>
          <w:color w:val="222222"/>
          <w:shd w:val="clear" w:color="auto" w:fill="FFFFFF"/>
        </w:rPr>
        <w:t>9</w:t>
      </w:r>
      <w:r w:rsidRPr="00FB62D3">
        <w:rPr>
          <w:rFonts w:ascii="Times New Roman" w:hAnsi="Times New Roman" w:cs="Times New Roman"/>
          <w:color w:val="222222"/>
          <w:shd w:val="clear" w:color="auto" w:fill="FFFFFF"/>
        </w:rPr>
        <w:t xml:space="preserve">(1), 70-78. </w:t>
      </w:r>
    </w:p>
    <w:p w14:paraId="6BA595F6" w14:textId="77777777" w:rsidR="00844F9C" w:rsidRPr="00FB62D3" w:rsidRDefault="00844F9C" w:rsidP="00844F9C">
      <w:pPr>
        <w:ind w:left="426" w:hanging="426"/>
        <w:jc w:val="thaiDistribute"/>
        <w:rPr>
          <w:rFonts w:ascii="Times New Roman" w:hAnsi="Times New Roman" w:cs="Times New Roman"/>
        </w:rPr>
      </w:pPr>
      <w:proofErr w:type="spellStart"/>
      <w:r w:rsidRPr="00FB62D3">
        <w:rPr>
          <w:rFonts w:ascii="Times New Roman" w:hAnsi="Times New Roman" w:cs="Times New Roman"/>
          <w:color w:val="222222"/>
          <w:shd w:val="clear" w:color="auto" w:fill="FFFFFF"/>
        </w:rPr>
        <w:t>Wulandari</w:t>
      </w:r>
      <w:proofErr w:type="spellEnd"/>
      <w:r w:rsidRPr="00FB62D3">
        <w:rPr>
          <w:rFonts w:ascii="Times New Roman" w:hAnsi="Times New Roman" w:cs="Times New Roman"/>
          <w:color w:val="222222"/>
          <w:shd w:val="clear" w:color="auto" w:fill="FFFFFF"/>
        </w:rPr>
        <w:t xml:space="preserve">, I. P. (2020). Integrated between DAPIC </w:t>
      </w:r>
      <w:r>
        <w:rPr>
          <w:rFonts w:ascii="Times New Roman" w:hAnsi="Times New Roman" w:cs="Times New Roman"/>
          <w:color w:val="222222"/>
          <w:shd w:val="clear" w:color="auto" w:fill="FFFFFF"/>
        </w:rPr>
        <w:t>p</w:t>
      </w:r>
      <w:r w:rsidRPr="00FB62D3">
        <w:rPr>
          <w:rFonts w:ascii="Times New Roman" w:hAnsi="Times New Roman" w:cs="Times New Roman"/>
          <w:color w:val="222222"/>
          <w:shd w:val="clear" w:color="auto" w:fill="FFFFFF"/>
        </w:rPr>
        <w:t xml:space="preserve">roblem </w:t>
      </w:r>
      <w:r>
        <w:rPr>
          <w:rFonts w:ascii="Times New Roman" w:hAnsi="Times New Roman" w:cs="Times New Roman"/>
          <w:color w:val="222222"/>
          <w:shd w:val="clear" w:color="auto" w:fill="FFFFFF"/>
        </w:rPr>
        <w:t>s</w:t>
      </w:r>
      <w:r w:rsidRPr="00FB62D3">
        <w:rPr>
          <w:rFonts w:ascii="Times New Roman" w:hAnsi="Times New Roman" w:cs="Times New Roman"/>
          <w:color w:val="222222"/>
          <w:shd w:val="clear" w:color="auto" w:fill="FFFFFF"/>
        </w:rPr>
        <w:t xml:space="preserve">olving </w:t>
      </w:r>
      <w:r>
        <w:rPr>
          <w:rFonts w:ascii="Times New Roman" w:hAnsi="Times New Roman" w:cs="Times New Roman"/>
          <w:color w:val="222222"/>
          <w:shd w:val="clear" w:color="auto" w:fill="FFFFFF"/>
        </w:rPr>
        <w:t>m</w:t>
      </w:r>
      <w:r w:rsidRPr="00FB62D3">
        <w:rPr>
          <w:rFonts w:ascii="Times New Roman" w:hAnsi="Times New Roman" w:cs="Times New Roman"/>
          <w:color w:val="222222"/>
          <w:shd w:val="clear" w:color="auto" w:fill="FFFFFF"/>
        </w:rPr>
        <w:t xml:space="preserve">odel and RME </w:t>
      </w:r>
      <w:r>
        <w:rPr>
          <w:rFonts w:ascii="Times New Roman" w:hAnsi="Times New Roman" w:cs="Times New Roman"/>
          <w:color w:val="222222"/>
          <w:shd w:val="clear" w:color="auto" w:fill="FFFFFF"/>
        </w:rPr>
        <w:t>a</w:t>
      </w:r>
      <w:r w:rsidRPr="00FB62D3">
        <w:rPr>
          <w:rFonts w:ascii="Times New Roman" w:hAnsi="Times New Roman" w:cs="Times New Roman"/>
          <w:color w:val="222222"/>
          <w:shd w:val="clear" w:color="auto" w:fill="FFFFFF"/>
        </w:rPr>
        <w:t xml:space="preserve">pproach to </w:t>
      </w:r>
      <w:r>
        <w:rPr>
          <w:rFonts w:ascii="Times New Roman" w:hAnsi="Times New Roman" w:cs="Times New Roman"/>
          <w:color w:val="222222"/>
          <w:shd w:val="clear" w:color="auto" w:fill="FFFFFF"/>
        </w:rPr>
        <w:t>e</w:t>
      </w:r>
      <w:r w:rsidRPr="00FB62D3">
        <w:rPr>
          <w:rFonts w:ascii="Times New Roman" w:hAnsi="Times New Roman" w:cs="Times New Roman"/>
          <w:color w:val="222222"/>
          <w:shd w:val="clear" w:color="auto" w:fill="FFFFFF"/>
        </w:rPr>
        <w:t xml:space="preserve">nhance </w:t>
      </w:r>
      <w:r>
        <w:rPr>
          <w:rFonts w:ascii="Times New Roman" w:hAnsi="Times New Roman" w:cs="Times New Roman"/>
          <w:color w:val="222222"/>
          <w:shd w:val="clear" w:color="auto" w:fill="FFFFFF"/>
        </w:rPr>
        <w:t>c</w:t>
      </w:r>
      <w:r w:rsidRPr="00FB62D3">
        <w:rPr>
          <w:rFonts w:ascii="Times New Roman" w:hAnsi="Times New Roman" w:cs="Times New Roman"/>
          <w:color w:val="222222"/>
          <w:shd w:val="clear" w:color="auto" w:fill="FFFFFF"/>
        </w:rPr>
        <w:t xml:space="preserve">ritical </w:t>
      </w:r>
      <w:r>
        <w:rPr>
          <w:rFonts w:ascii="Times New Roman" w:hAnsi="Times New Roman" w:cs="Times New Roman"/>
          <w:color w:val="222222"/>
          <w:shd w:val="clear" w:color="auto" w:fill="FFFFFF"/>
        </w:rPr>
        <w:t>t</w:t>
      </w:r>
      <w:r w:rsidRPr="00FB62D3">
        <w:rPr>
          <w:rFonts w:ascii="Times New Roman" w:hAnsi="Times New Roman" w:cs="Times New Roman"/>
          <w:color w:val="222222"/>
          <w:shd w:val="clear" w:color="auto" w:fill="FFFFFF"/>
        </w:rPr>
        <w:t xml:space="preserve">hinking </w:t>
      </w:r>
      <w:r>
        <w:rPr>
          <w:rFonts w:ascii="Times New Roman" w:hAnsi="Times New Roman" w:cs="Times New Roman"/>
          <w:color w:val="222222"/>
          <w:shd w:val="clear" w:color="auto" w:fill="FFFFFF"/>
        </w:rPr>
        <w:t>a</w:t>
      </w:r>
      <w:r w:rsidRPr="00FB62D3">
        <w:rPr>
          <w:rFonts w:ascii="Times New Roman" w:hAnsi="Times New Roman" w:cs="Times New Roman"/>
          <w:color w:val="222222"/>
          <w:shd w:val="clear" w:color="auto" w:fill="FFFFFF"/>
        </w:rPr>
        <w:t xml:space="preserve">bility and </w:t>
      </w:r>
      <w:proofErr w:type="spellStart"/>
      <w:r>
        <w:rPr>
          <w:rFonts w:ascii="Times New Roman" w:hAnsi="Times New Roman" w:cs="Times New Roman"/>
          <w:color w:val="222222"/>
          <w:shd w:val="clear" w:color="auto" w:fill="FFFFFF"/>
        </w:rPr>
        <w:t>s</w:t>
      </w:r>
      <w:r w:rsidRPr="00FB62D3">
        <w:rPr>
          <w:rFonts w:ascii="Times New Roman" w:hAnsi="Times New Roman" w:cs="Times New Roman"/>
          <w:color w:val="222222"/>
          <w:shd w:val="clear" w:color="auto" w:fill="FFFFFF"/>
        </w:rPr>
        <w:t xml:space="preserve">elf </w:t>
      </w:r>
      <w:r>
        <w:rPr>
          <w:rFonts w:ascii="Times New Roman" w:hAnsi="Times New Roman" w:cs="Times New Roman"/>
          <w:color w:val="222222"/>
          <w:shd w:val="clear" w:color="auto" w:fill="FFFFFF"/>
        </w:rPr>
        <w:t>c</w:t>
      </w:r>
      <w:r w:rsidRPr="00FB62D3">
        <w:rPr>
          <w:rFonts w:ascii="Times New Roman" w:hAnsi="Times New Roman" w:cs="Times New Roman"/>
          <w:color w:val="222222"/>
          <w:shd w:val="clear" w:color="auto" w:fill="FFFFFF"/>
        </w:rPr>
        <w:t>onfidence</w:t>
      </w:r>
      <w:proofErr w:type="spellEnd"/>
      <w:r w:rsidRPr="00FB62D3">
        <w:rPr>
          <w:rFonts w:ascii="Times New Roman" w:hAnsi="Times New Roman" w:cs="Times New Roman"/>
          <w:color w:val="222222"/>
          <w:shd w:val="clear" w:color="auto" w:fill="FFFFFF"/>
        </w:rPr>
        <w:t>. </w:t>
      </w:r>
      <w:r w:rsidRPr="00FB62D3">
        <w:rPr>
          <w:rFonts w:ascii="Times New Roman" w:hAnsi="Times New Roman" w:cs="Times New Roman"/>
          <w:i/>
          <w:iCs/>
          <w:color w:val="222222"/>
          <w:shd w:val="clear" w:color="auto" w:fill="FFFFFF"/>
        </w:rPr>
        <w:t>Anatolian Journal of Education</w:t>
      </w:r>
      <w:r w:rsidRPr="00FB62D3">
        <w:rPr>
          <w:rFonts w:ascii="Times New Roman" w:hAnsi="Times New Roman" w:cs="Times New Roman"/>
          <w:color w:val="222222"/>
          <w:shd w:val="clear" w:color="auto" w:fill="FFFFFF"/>
        </w:rPr>
        <w:t>, </w:t>
      </w:r>
      <w:r w:rsidRPr="00FB62D3">
        <w:rPr>
          <w:rFonts w:ascii="Times New Roman" w:hAnsi="Times New Roman" w:cs="Times New Roman"/>
          <w:i/>
          <w:iCs/>
          <w:color w:val="222222"/>
          <w:shd w:val="clear" w:color="auto" w:fill="FFFFFF"/>
        </w:rPr>
        <w:t>5</w:t>
      </w:r>
      <w:r w:rsidRPr="00FB62D3">
        <w:rPr>
          <w:rFonts w:ascii="Times New Roman" w:hAnsi="Times New Roman" w:cs="Times New Roman"/>
          <w:color w:val="222222"/>
          <w:shd w:val="clear" w:color="auto" w:fill="FFFFFF"/>
        </w:rPr>
        <w:t>(2), 73-84.</w:t>
      </w:r>
    </w:p>
    <w:p w14:paraId="4A76F5CD" w14:textId="77777777" w:rsidR="00844F9C" w:rsidRPr="00FB62D3" w:rsidRDefault="00844F9C" w:rsidP="00844F9C">
      <w:pPr>
        <w:ind w:left="426" w:hanging="426"/>
        <w:jc w:val="thaiDistribute"/>
        <w:rPr>
          <w:rFonts w:ascii="Times New Roman" w:hAnsi="Times New Roman" w:cs="Times New Roman"/>
        </w:rPr>
      </w:pPr>
      <w:proofErr w:type="spellStart"/>
      <w:r w:rsidRPr="00FB62D3">
        <w:rPr>
          <w:rFonts w:ascii="Times New Roman" w:hAnsi="Times New Roman" w:cs="Times New Roman"/>
          <w:color w:val="222222"/>
          <w:shd w:val="clear" w:color="auto" w:fill="FFFFFF"/>
        </w:rPr>
        <w:t>Wulandari</w:t>
      </w:r>
      <w:proofErr w:type="spellEnd"/>
      <w:r w:rsidRPr="00FB62D3">
        <w:rPr>
          <w:rFonts w:ascii="Times New Roman" w:hAnsi="Times New Roman" w:cs="Times New Roman"/>
          <w:color w:val="222222"/>
          <w:shd w:val="clear" w:color="auto" w:fill="FFFFFF"/>
        </w:rPr>
        <w:t xml:space="preserve">, I. P., </w:t>
      </w:r>
      <w:proofErr w:type="spellStart"/>
      <w:r w:rsidRPr="00FB62D3">
        <w:rPr>
          <w:rFonts w:ascii="Times New Roman" w:hAnsi="Times New Roman" w:cs="Times New Roman"/>
          <w:color w:val="222222"/>
          <w:shd w:val="clear" w:color="auto" w:fill="FFFFFF"/>
        </w:rPr>
        <w:t>Rochmad</w:t>
      </w:r>
      <w:proofErr w:type="spellEnd"/>
      <w:r w:rsidRPr="00FB62D3">
        <w:rPr>
          <w:rFonts w:ascii="Times New Roman" w:hAnsi="Times New Roman" w:cs="Times New Roman"/>
          <w:color w:val="222222"/>
          <w:shd w:val="clear" w:color="auto" w:fill="FFFFFF"/>
        </w:rPr>
        <w:t xml:space="preserve">, R., &amp; </w:t>
      </w:r>
      <w:proofErr w:type="spellStart"/>
      <w:r w:rsidRPr="00FB62D3">
        <w:rPr>
          <w:rFonts w:ascii="Times New Roman" w:hAnsi="Times New Roman" w:cs="Times New Roman"/>
          <w:color w:val="222222"/>
          <w:shd w:val="clear" w:color="auto" w:fill="FFFFFF"/>
        </w:rPr>
        <w:t>Sugianto</w:t>
      </w:r>
      <w:proofErr w:type="spellEnd"/>
      <w:r w:rsidRPr="00FB62D3">
        <w:rPr>
          <w:rFonts w:ascii="Times New Roman" w:hAnsi="Times New Roman" w:cs="Times New Roman"/>
          <w:color w:val="222222"/>
          <w:shd w:val="clear" w:color="auto" w:fill="FFFFFF"/>
        </w:rPr>
        <w:t xml:space="preserve">, S. (2020). Critical </w:t>
      </w:r>
      <w:r>
        <w:rPr>
          <w:rFonts w:ascii="Times New Roman" w:hAnsi="Times New Roman" w:cs="Times New Roman"/>
          <w:color w:val="222222"/>
          <w:shd w:val="clear" w:color="auto" w:fill="FFFFFF"/>
        </w:rPr>
        <w:t>t</w:t>
      </w:r>
      <w:r w:rsidRPr="00FB62D3">
        <w:rPr>
          <w:rFonts w:ascii="Times New Roman" w:hAnsi="Times New Roman" w:cs="Times New Roman"/>
          <w:color w:val="222222"/>
          <w:shd w:val="clear" w:color="auto" w:fill="FFFFFF"/>
        </w:rPr>
        <w:t xml:space="preserve">hinking </w:t>
      </w:r>
      <w:r>
        <w:rPr>
          <w:rFonts w:ascii="Times New Roman" w:hAnsi="Times New Roman" w:cs="Times New Roman"/>
          <w:color w:val="222222"/>
          <w:shd w:val="clear" w:color="auto" w:fill="FFFFFF"/>
        </w:rPr>
        <w:t>a</w:t>
      </w:r>
      <w:r w:rsidRPr="00FB62D3">
        <w:rPr>
          <w:rFonts w:ascii="Times New Roman" w:hAnsi="Times New Roman" w:cs="Times New Roman"/>
          <w:color w:val="222222"/>
          <w:shd w:val="clear" w:color="auto" w:fill="FFFFFF"/>
        </w:rPr>
        <w:t xml:space="preserve">bility in </w:t>
      </w:r>
      <w:r>
        <w:rPr>
          <w:rFonts w:ascii="Times New Roman" w:hAnsi="Times New Roman" w:cs="Times New Roman"/>
          <w:color w:val="222222"/>
          <w:shd w:val="clear" w:color="auto" w:fill="FFFFFF"/>
        </w:rPr>
        <w:t>t</w:t>
      </w:r>
      <w:r w:rsidRPr="00FB62D3">
        <w:rPr>
          <w:rFonts w:ascii="Times New Roman" w:hAnsi="Times New Roman" w:cs="Times New Roman"/>
          <w:color w:val="222222"/>
          <w:shd w:val="clear" w:color="auto" w:fill="FFFFFF"/>
        </w:rPr>
        <w:t xml:space="preserve">erms of </w:t>
      </w:r>
      <w:r>
        <w:rPr>
          <w:rFonts w:ascii="Times New Roman" w:hAnsi="Times New Roman" w:cs="Times New Roman"/>
          <w:color w:val="222222"/>
          <w:shd w:val="clear" w:color="auto" w:fill="FFFFFF"/>
        </w:rPr>
        <w:t>a</w:t>
      </w:r>
      <w:r w:rsidRPr="00FB62D3">
        <w:rPr>
          <w:rFonts w:ascii="Times New Roman" w:hAnsi="Times New Roman" w:cs="Times New Roman"/>
          <w:color w:val="222222"/>
          <w:shd w:val="clear" w:color="auto" w:fill="FFFFFF"/>
        </w:rPr>
        <w:t xml:space="preserve">dversity </w:t>
      </w:r>
      <w:r>
        <w:rPr>
          <w:rFonts w:ascii="Times New Roman" w:hAnsi="Times New Roman" w:cs="Times New Roman"/>
          <w:color w:val="222222"/>
          <w:shd w:val="clear" w:color="auto" w:fill="FFFFFF"/>
        </w:rPr>
        <w:t>q</w:t>
      </w:r>
      <w:r w:rsidRPr="00FB62D3">
        <w:rPr>
          <w:rFonts w:ascii="Times New Roman" w:hAnsi="Times New Roman" w:cs="Times New Roman"/>
          <w:color w:val="222222"/>
          <w:shd w:val="clear" w:color="auto" w:fill="FFFFFF"/>
        </w:rPr>
        <w:t xml:space="preserve">uotient on DAPIC </w:t>
      </w:r>
      <w:r>
        <w:rPr>
          <w:rFonts w:ascii="Times New Roman" w:hAnsi="Times New Roman" w:cs="Times New Roman"/>
          <w:color w:val="222222"/>
          <w:shd w:val="clear" w:color="auto" w:fill="FFFFFF"/>
        </w:rPr>
        <w:t>p</w:t>
      </w:r>
      <w:r w:rsidRPr="00FB62D3">
        <w:rPr>
          <w:rFonts w:ascii="Times New Roman" w:hAnsi="Times New Roman" w:cs="Times New Roman"/>
          <w:color w:val="222222"/>
          <w:shd w:val="clear" w:color="auto" w:fill="FFFFFF"/>
        </w:rPr>
        <w:t xml:space="preserve">roblem </w:t>
      </w:r>
      <w:r>
        <w:rPr>
          <w:rFonts w:ascii="Times New Roman" w:hAnsi="Times New Roman" w:cs="Times New Roman"/>
          <w:color w:val="222222"/>
          <w:shd w:val="clear" w:color="auto" w:fill="FFFFFF"/>
        </w:rPr>
        <w:t>s</w:t>
      </w:r>
      <w:r w:rsidRPr="00FB62D3">
        <w:rPr>
          <w:rFonts w:ascii="Times New Roman" w:hAnsi="Times New Roman" w:cs="Times New Roman"/>
          <w:color w:val="222222"/>
          <w:shd w:val="clear" w:color="auto" w:fill="FFFFFF"/>
        </w:rPr>
        <w:t xml:space="preserve">olving </w:t>
      </w:r>
      <w:r>
        <w:rPr>
          <w:rFonts w:ascii="Times New Roman" w:hAnsi="Times New Roman" w:cs="Times New Roman"/>
          <w:color w:val="222222"/>
          <w:shd w:val="clear" w:color="auto" w:fill="FFFFFF"/>
        </w:rPr>
        <w:t>l</w:t>
      </w:r>
      <w:r w:rsidRPr="00FB62D3">
        <w:rPr>
          <w:rFonts w:ascii="Times New Roman" w:hAnsi="Times New Roman" w:cs="Times New Roman"/>
          <w:color w:val="222222"/>
          <w:shd w:val="clear" w:color="auto" w:fill="FFFFFF"/>
        </w:rPr>
        <w:t>earning. </w:t>
      </w:r>
      <w:r w:rsidRPr="00FB62D3">
        <w:rPr>
          <w:rFonts w:ascii="Times New Roman" w:hAnsi="Times New Roman" w:cs="Times New Roman"/>
          <w:i/>
          <w:iCs/>
          <w:color w:val="222222"/>
          <w:shd w:val="clear" w:color="auto" w:fill="FFFFFF"/>
        </w:rPr>
        <w:t>U</w:t>
      </w:r>
      <w:r>
        <w:rPr>
          <w:rFonts w:ascii="Times New Roman" w:hAnsi="Times New Roman" w:cs="Times New Roman"/>
          <w:i/>
          <w:iCs/>
          <w:color w:val="222222"/>
          <w:shd w:val="clear" w:color="auto" w:fill="FFFFFF"/>
        </w:rPr>
        <w:t>NNES</w:t>
      </w:r>
      <w:r w:rsidRPr="00FB62D3">
        <w:rPr>
          <w:rFonts w:ascii="Times New Roman" w:hAnsi="Times New Roman" w:cs="Times New Roman"/>
          <w:i/>
          <w:iCs/>
          <w:color w:val="222222"/>
          <w:shd w:val="clear" w:color="auto" w:fill="FFFFFF"/>
        </w:rPr>
        <w:t xml:space="preserve"> Journal of Mathematics Education Research</w:t>
      </w:r>
      <w:r w:rsidRPr="00FB62D3">
        <w:rPr>
          <w:rFonts w:ascii="Times New Roman" w:hAnsi="Times New Roman" w:cs="Times New Roman"/>
          <w:color w:val="222222"/>
          <w:shd w:val="clear" w:color="auto" w:fill="FFFFFF"/>
        </w:rPr>
        <w:t>, </w:t>
      </w:r>
      <w:r w:rsidRPr="00FB62D3">
        <w:rPr>
          <w:rFonts w:ascii="Times New Roman" w:hAnsi="Times New Roman" w:cs="Times New Roman"/>
          <w:i/>
          <w:iCs/>
          <w:color w:val="222222"/>
          <w:shd w:val="clear" w:color="auto" w:fill="FFFFFF"/>
        </w:rPr>
        <w:t>9</w:t>
      </w:r>
      <w:r w:rsidRPr="00FB62D3">
        <w:rPr>
          <w:rFonts w:ascii="Times New Roman" w:hAnsi="Times New Roman" w:cs="Times New Roman"/>
          <w:color w:val="222222"/>
          <w:shd w:val="clear" w:color="auto" w:fill="FFFFFF"/>
        </w:rPr>
        <w:t>(1), 52-60.</w:t>
      </w:r>
    </w:p>
    <w:p w14:paraId="0262ECBC" w14:textId="3D5F9F41" w:rsidR="000C38F3" w:rsidRPr="00897CEC" w:rsidRDefault="000C38F3" w:rsidP="00897CEC">
      <w:pPr>
        <w:contextualSpacing/>
        <w:rPr>
          <w:rFonts w:ascii="Times New Roman" w:hAnsi="Times New Roman" w:cs="Times New Roman"/>
          <w:b/>
          <w:bCs/>
          <w:sz w:val="22"/>
          <w:szCs w:val="22"/>
        </w:rPr>
      </w:pPr>
      <w:bookmarkStart w:id="1" w:name="_GoBack"/>
      <w:bookmarkEnd w:id="1"/>
    </w:p>
    <w:sectPr w:rsidR="000C38F3" w:rsidRPr="00897C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040EA"/>
    <w:multiLevelType w:val="hybridMultilevel"/>
    <w:tmpl w:val="5F2A3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8F3"/>
    <w:rsid w:val="00027CED"/>
    <w:rsid w:val="00036ABF"/>
    <w:rsid w:val="00061EED"/>
    <w:rsid w:val="000A5212"/>
    <w:rsid w:val="000C38F3"/>
    <w:rsid w:val="000C559B"/>
    <w:rsid w:val="000C7F60"/>
    <w:rsid w:val="000F3595"/>
    <w:rsid w:val="0010589B"/>
    <w:rsid w:val="00170383"/>
    <w:rsid w:val="00290199"/>
    <w:rsid w:val="002B784F"/>
    <w:rsid w:val="002F626C"/>
    <w:rsid w:val="0036339D"/>
    <w:rsid w:val="00375536"/>
    <w:rsid w:val="00382116"/>
    <w:rsid w:val="00391825"/>
    <w:rsid w:val="004404FE"/>
    <w:rsid w:val="00441426"/>
    <w:rsid w:val="0048287C"/>
    <w:rsid w:val="004C4F13"/>
    <w:rsid w:val="005372A5"/>
    <w:rsid w:val="005524FB"/>
    <w:rsid w:val="005B4284"/>
    <w:rsid w:val="00617516"/>
    <w:rsid w:val="008049FE"/>
    <w:rsid w:val="00821D15"/>
    <w:rsid w:val="00844F9C"/>
    <w:rsid w:val="00870332"/>
    <w:rsid w:val="00897CEC"/>
    <w:rsid w:val="008A1873"/>
    <w:rsid w:val="008C5AFC"/>
    <w:rsid w:val="00903176"/>
    <w:rsid w:val="00930C3B"/>
    <w:rsid w:val="009A5073"/>
    <w:rsid w:val="00A1111A"/>
    <w:rsid w:val="00A27982"/>
    <w:rsid w:val="00A36A00"/>
    <w:rsid w:val="00A56FD0"/>
    <w:rsid w:val="00A64637"/>
    <w:rsid w:val="00A6783E"/>
    <w:rsid w:val="00A86212"/>
    <w:rsid w:val="00B11B6C"/>
    <w:rsid w:val="00B2757E"/>
    <w:rsid w:val="00BC7E18"/>
    <w:rsid w:val="00BE2FA3"/>
    <w:rsid w:val="00CB7F92"/>
    <w:rsid w:val="00CD1ACC"/>
    <w:rsid w:val="00CE36DC"/>
    <w:rsid w:val="00D237E7"/>
    <w:rsid w:val="00D53966"/>
    <w:rsid w:val="00D55736"/>
    <w:rsid w:val="00E10BF3"/>
    <w:rsid w:val="00E55A1C"/>
    <w:rsid w:val="00F602FD"/>
    <w:rsid w:val="00F7203D"/>
    <w:rsid w:val="00FB21E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1014"/>
  <w15:chartTrackingRefBased/>
  <w15:docId w15:val="{BD241007-68B3-DA42-A061-7FE75BC2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1426"/>
    <w:rPr>
      <w:rFonts w:ascii="Tahoma" w:eastAsia="Times New Roman" w:hAnsi="Tahoma" w:cs="Tahoma"/>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C38F3"/>
    <w:pPr>
      <w:spacing w:before="100" w:beforeAutospacing="1" w:after="100" w:afterAutospacing="1"/>
    </w:pPr>
  </w:style>
  <w:style w:type="table" w:styleId="a4">
    <w:name w:val="Table Grid"/>
    <w:basedOn w:val="a1"/>
    <w:uiPriority w:val="39"/>
    <w:rsid w:val="00870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441426"/>
    <w:rPr>
      <w:rFonts w:cs="Angsana New"/>
    </w:rPr>
  </w:style>
  <w:style w:type="character" w:styleId="a6">
    <w:name w:val="Strong"/>
    <w:basedOn w:val="a0"/>
    <w:uiPriority w:val="22"/>
    <w:qFormat/>
    <w:rsid w:val="00BC7E18"/>
    <w:rPr>
      <w:b/>
      <w:bCs/>
    </w:rPr>
  </w:style>
  <w:style w:type="paragraph" w:styleId="a7">
    <w:name w:val="List Paragraph"/>
    <w:basedOn w:val="a"/>
    <w:uiPriority w:val="34"/>
    <w:qFormat/>
    <w:rsid w:val="00897CEC"/>
    <w:pPr>
      <w:ind w:left="720"/>
      <w:contextualSpacing/>
    </w:pPr>
    <w:rPr>
      <w:rFonts w:cs="Angsana New"/>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78763">
      <w:bodyDiv w:val="1"/>
      <w:marLeft w:val="0"/>
      <w:marRight w:val="0"/>
      <w:marTop w:val="0"/>
      <w:marBottom w:val="0"/>
      <w:divBdr>
        <w:top w:val="none" w:sz="0" w:space="0" w:color="auto"/>
        <w:left w:val="none" w:sz="0" w:space="0" w:color="auto"/>
        <w:bottom w:val="none" w:sz="0" w:space="0" w:color="auto"/>
        <w:right w:val="none" w:sz="0" w:space="0" w:color="auto"/>
      </w:divBdr>
      <w:divsChild>
        <w:div w:id="2118136502">
          <w:marLeft w:val="0"/>
          <w:marRight w:val="0"/>
          <w:marTop w:val="0"/>
          <w:marBottom w:val="0"/>
          <w:divBdr>
            <w:top w:val="none" w:sz="0" w:space="0" w:color="auto"/>
            <w:left w:val="none" w:sz="0" w:space="0" w:color="auto"/>
            <w:bottom w:val="none" w:sz="0" w:space="0" w:color="auto"/>
            <w:right w:val="none" w:sz="0" w:space="0" w:color="auto"/>
          </w:divBdr>
          <w:divsChild>
            <w:div w:id="1119909346">
              <w:marLeft w:val="0"/>
              <w:marRight w:val="0"/>
              <w:marTop w:val="0"/>
              <w:marBottom w:val="0"/>
              <w:divBdr>
                <w:top w:val="none" w:sz="0" w:space="0" w:color="auto"/>
                <w:left w:val="none" w:sz="0" w:space="0" w:color="auto"/>
                <w:bottom w:val="none" w:sz="0" w:space="0" w:color="auto"/>
                <w:right w:val="none" w:sz="0" w:space="0" w:color="auto"/>
              </w:divBdr>
              <w:divsChild>
                <w:div w:id="168224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22710">
      <w:bodyDiv w:val="1"/>
      <w:marLeft w:val="0"/>
      <w:marRight w:val="0"/>
      <w:marTop w:val="0"/>
      <w:marBottom w:val="0"/>
      <w:divBdr>
        <w:top w:val="none" w:sz="0" w:space="0" w:color="auto"/>
        <w:left w:val="none" w:sz="0" w:space="0" w:color="auto"/>
        <w:bottom w:val="none" w:sz="0" w:space="0" w:color="auto"/>
        <w:right w:val="none" w:sz="0" w:space="0" w:color="auto"/>
      </w:divBdr>
    </w:div>
    <w:div w:id="252054135">
      <w:bodyDiv w:val="1"/>
      <w:marLeft w:val="0"/>
      <w:marRight w:val="0"/>
      <w:marTop w:val="0"/>
      <w:marBottom w:val="0"/>
      <w:divBdr>
        <w:top w:val="none" w:sz="0" w:space="0" w:color="auto"/>
        <w:left w:val="none" w:sz="0" w:space="0" w:color="auto"/>
        <w:bottom w:val="none" w:sz="0" w:space="0" w:color="auto"/>
        <w:right w:val="none" w:sz="0" w:space="0" w:color="auto"/>
      </w:divBdr>
      <w:divsChild>
        <w:div w:id="1427144333">
          <w:marLeft w:val="0"/>
          <w:marRight w:val="0"/>
          <w:marTop w:val="0"/>
          <w:marBottom w:val="0"/>
          <w:divBdr>
            <w:top w:val="none" w:sz="0" w:space="0" w:color="auto"/>
            <w:left w:val="none" w:sz="0" w:space="0" w:color="auto"/>
            <w:bottom w:val="none" w:sz="0" w:space="0" w:color="auto"/>
            <w:right w:val="none" w:sz="0" w:space="0" w:color="auto"/>
          </w:divBdr>
          <w:divsChild>
            <w:div w:id="636691010">
              <w:marLeft w:val="0"/>
              <w:marRight w:val="0"/>
              <w:marTop w:val="0"/>
              <w:marBottom w:val="0"/>
              <w:divBdr>
                <w:top w:val="none" w:sz="0" w:space="0" w:color="auto"/>
                <w:left w:val="none" w:sz="0" w:space="0" w:color="auto"/>
                <w:bottom w:val="none" w:sz="0" w:space="0" w:color="auto"/>
                <w:right w:val="none" w:sz="0" w:space="0" w:color="auto"/>
              </w:divBdr>
              <w:divsChild>
                <w:div w:id="564073267">
                  <w:marLeft w:val="0"/>
                  <w:marRight w:val="0"/>
                  <w:marTop w:val="0"/>
                  <w:marBottom w:val="0"/>
                  <w:divBdr>
                    <w:top w:val="none" w:sz="0" w:space="0" w:color="auto"/>
                    <w:left w:val="none" w:sz="0" w:space="0" w:color="auto"/>
                    <w:bottom w:val="none" w:sz="0" w:space="0" w:color="auto"/>
                    <w:right w:val="none" w:sz="0" w:space="0" w:color="auto"/>
                  </w:divBdr>
                  <w:divsChild>
                    <w:div w:id="198770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619564">
      <w:bodyDiv w:val="1"/>
      <w:marLeft w:val="0"/>
      <w:marRight w:val="0"/>
      <w:marTop w:val="0"/>
      <w:marBottom w:val="0"/>
      <w:divBdr>
        <w:top w:val="none" w:sz="0" w:space="0" w:color="auto"/>
        <w:left w:val="none" w:sz="0" w:space="0" w:color="auto"/>
        <w:bottom w:val="none" w:sz="0" w:space="0" w:color="auto"/>
        <w:right w:val="none" w:sz="0" w:space="0" w:color="auto"/>
      </w:divBdr>
      <w:divsChild>
        <w:div w:id="50424643">
          <w:marLeft w:val="0"/>
          <w:marRight w:val="0"/>
          <w:marTop w:val="0"/>
          <w:marBottom w:val="0"/>
          <w:divBdr>
            <w:top w:val="none" w:sz="0" w:space="0" w:color="auto"/>
            <w:left w:val="none" w:sz="0" w:space="0" w:color="auto"/>
            <w:bottom w:val="none" w:sz="0" w:space="0" w:color="auto"/>
            <w:right w:val="none" w:sz="0" w:space="0" w:color="auto"/>
          </w:divBdr>
          <w:divsChild>
            <w:div w:id="950403736">
              <w:marLeft w:val="0"/>
              <w:marRight w:val="0"/>
              <w:marTop w:val="0"/>
              <w:marBottom w:val="0"/>
              <w:divBdr>
                <w:top w:val="none" w:sz="0" w:space="0" w:color="auto"/>
                <w:left w:val="none" w:sz="0" w:space="0" w:color="auto"/>
                <w:bottom w:val="none" w:sz="0" w:space="0" w:color="auto"/>
                <w:right w:val="none" w:sz="0" w:space="0" w:color="auto"/>
              </w:divBdr>
              <w:divsChild>
                <w:div w:id="20965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414290">
      <w:bodyDiv w:val="1"/>
      <w:marLeft w:val="0"/>
      <w:marRight w:val="0"/>
      <w:marTop w:val="0"/>
      <w:marBottom w:val="0"/>
      <w:divBdr>
        <w:top w:val="none" w:sz="0" w:space="0" w:color="auto"/>
        <w:left w:val="none" w:sz="0" w:space="0" w:color="auto"/>
        <w:bottom w:val="none" w:sz="0" w:space="0" w:color="auto"/>
        <w:right w:val="none" w:sz="0" w:space="0" w:color="auto"/>
      </w:divBdr>
      <w:divsChild>
        <w:div w:id="219636286">
          <w:marLeft w:val="0"/>
          <w:marRight w:val="0"/>
          <w:marTop w:val="0"/>
          <w:marBottom w:val="0"/>
          <w:divBdr>
            <w:top w:val="none" w:sz="0" w:space="0" w:color="auto"/>
            <w:left w:val="none" w:sz="0" w:space="0" w:color="auto"/>
            <w:bottom w:val="none" w:sz="0" w:space="0" w:color="auto"/>
            <w:right w:val="none" w:sz="0" w:space="0" w:color="auto"/>
          </w:divBdr>
          <w:divsChild>
            <w:div w:id="111941367">
              <w:marLeft w:val="0"/>
              <w:marRight w:val="0"/>
              <w:marTop w:val="0"/>
              <w:marBottom w:val="0"/>
              <w:divBdr>
                <w:top w:val="none" w:sz="0" w:space="0" w:color="auto"/>
                <w:left w:val="none" w:sz="0" w:space="0" w:color="auto"/>
                <w:bottom w:val="none" w:sz="0" w:space="0" w:color="auto"/>
                <w:right w:val="none" w:sz="0" w:space="0" w:color="auto"/>
              </w:divBdr>
              <w:divsChild>
                <w:div w:id="158060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84868">
      <w:bodyDiv w:val="1"/>
      <w:marLeft w:val="0"/>
      <w:marRight w:val="0"/>
      <w:marTop w:val="0"/>
      <w:marBottom w:val="0"/>
      <w:divBdr>
        <w:top w:val="none" w:sz="0" w:space="0" w:color="auto"/>
        <w:left w:val="none" w:sz="0" w:space="0" w:color="auto"/>
        <w:bottom w:val="none" w:sz="0" w:space="0" w:color="auto"/>
        <w:right w:val="none" w:sz="0" w:space="0" w:color="auto"/>
      </w:divBdr>
    </w:div>
    <w:div w:id="423570988">
      <w:bodyDiv w:val="1"/>
      <w:marLeft w:val="0"/>
      <w:marRight w:val="0"/>
      <w:marTop w:val="0"/>
      <w:marBottom w:val="0"/>
      <w:divBdr>
        <w:top w:val="none" w:sz="0" w:space="0" w:color="auto"/>
        <w:left w:val="none" w:sz="0" w:space="0" w:color="auto"/>
        <w:bottom w:val="none" w:sz="0" w:space="0" w:color="auto"/>
        <w:right w:val="none" w:sz="0" w:space="0" w:color="auto"/>
      </w:divBdr>
    </w:div>
    <w:div w:id="455760288">
      <w:bodyDiv w:val="1"/>
      <w:marLeft w:val="0"/>
      <w:marRight w:val="0"/>
      <w:marTop w:val="0"/>
      <w:marBottom w:val="0"/>
      <w:divBdr>
        <w:top w:val="none" w:sz="0" w:space="0" w:color="auto"/>
        <w:left w:val="none" w:sz="0" w:space="0" w:color="auto"/>
        <w:bottom w:val="none" w:sz="0" w:space="0" w:color="auto"/>
        <w:right w:val="none" w:sz="0" w:space="0" w:color="auto"/>
      </w:divBdr>
      <w:divsChild>
        <w:div w:id="276909222">
          <w:marLeft w:val="0"/>
          <w:marRight w:val="0"/>
          <w:marTop w:val="0"/>
          <w:marBottom w:val="0"/>
          <w:divBdr>
            <w:top w:val="none" w:sz="0" w:space="0" w:color="auto"/>
            <w:left w:val="none" w:sz="0" w:space="0" w:color="auto"/>
            <w:bottom w:val="none" w:sz="0" w:space="0" w:color="auto"/>
            <w:right w:val="none" w:sz="0" w:space="0" w:color="auto"/>
          </w:divBdr>
          <w:divsChild>
            <w:div w:id="765884321">
              <w:marLeft w:val="0"/>
              <w:marRight w:val="0"/>
              <w:marTop w:val="0"/>
              <w:marBottom w:val="0"/>
              <w:divBdr>
                <w:top w:val="none" w:sz="0" w:space="0" w:color="auto"/>
                <w:left w:val="none" w:sz="0" w:space="0" w:color="auto"/>
                <w:bottom w:val="none" w:sz="0" w:space="0" w:color="auto"/>
                <w:right w:val="none" w:sz="0" w:space="0" w:color="auto"/>
              </w:divBdr>
              <w:divsChild>
                <w:div w:id="213818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10455">
      <w:bodyDiv w:val="1"/>
      <w:marLeft w:val="0"/>
      <w:marRight w:val="0"/>
      <w:marTop w:val="0"/>
      <w:marBottom w:val="0"/>
      <w:divBdr>
        <w:top w:val="none" w:sz="0" w:space="0" w:color="auto"/>
        <w:left w:val="none" w:sz="0" w:space="0" w:color="auto"/>
        <w:bottom w:val="none" w:sz="0" w:space="0" w:color="auto"/>
        <w:right w:val="none" w:sz="0" w:space="0" w:color="auto"/>
      </w:divBdr>
    </w:div>
    <w:div w:id="595133134">
      <w:bodyDiv w:val="1"/>
      <w:marLeft w:val="0"/>
      <w:marRight w:val="0"/>
      <w:marTop w:val="0"/>
      <w:marBottom w:val="0"/>
      <w:divBdr>
        <w:top w:val="none" w:sz="0" w:space="0" w:color="auto"/>
        <w:left w:val="none" w:sz="0" w:space="0" w:color="auto"/>
        <w:bottom w:val="none" w:sz="0" w:space="0" w:color="auto"/>
        <w:right w:val="none" w:sz="0" w:space="0" w:color="auto"/>
      </w:divBdr>
      <w:divsChild>
        <w:div w:id="1058165006">
          <w:marLeft w:val="0"/>
          <w:marRight w:val="0"/>
          <w:marTop w:val="0"/>
          <w:marBottom w:val="0"/>
          <w:divBdr>
            <w:top w:val="none" w:sz="0" w:space="0" w:color="auto"/>
            <w:left w:val="none" w:sz="0" w:space="0" w:color="auto"/>
            <w:bottom w:val="none" w:sz="0" w:space="0" w:color="auto"/>
            <w:right w:val="none" w:sz="0" w:space="0" w:color="auto"/>
          </w:divBdr>
          <w:divsChild>
            <w:div w:id="560487929">
              <w:marLeft w:val="0"/>
              <w:marRight w:val="0"/>
              <w:marTop w:val="0"/>
              <w:marBottom w:val="0"/>
              <w:divBdr>
                <w:top w:val="none" w:sz="0" w:space="0" w:color="auto"/>
                <w:left w:val="none" w:sz="0" w:space="0" w:color="auto"/>
                <w:bottom w:val="none" w:sz="0" w:space="0" w:color="auto"/>
                <w:right w:val="none" w:sz="0" w:space="0" w:color="auto"/>
              </w:divBdr>
              <w:divsChild>
                <w:div w:id="11142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462331">
      <w:bodyDiv w:val="1"/>
      <w:marLeft w:val="0"/>
      <w:marRight w:val="0"/>
      <w:marTop w:val="0"/>
      <w:marBottom w:val="0"/>
      <w:divBdr>
        <w:top w:val="none" w:sz="0" w:space="0" w:color="auto"/>
        <w:left w:val="none" w:sz="0" w:space="0" w:color="auto"/>
        <w:bottom w:val="none" w:sz="0" w:space="0" w:color="auto"/>
        <w:right w:val="none" w:sz="0" w:space="0" w:color="auto"/>
      </w:divBdr>
      <w:divsChild>
        <w:div w:id="573902323">
          <w:marLeft w:val="0"/>
          <w:marRight w:val="0"/>
          <w:marTop w:val="0"/>
          <w:marBottom w:val="0"/>
          <w:divBdr>
            <w:top w:val="none" w:sz="0" w:space="0" w:color="auto"/>
            <w:left w:val="none" w:sz="0" w:space="0" w:color="auto"/>
            <w:bottom w:val="none" w:sz="0" w:space="0" w:color="auto"/>
            <w:right w:val="none" w:sz="0" w:space="0" w:color="auto"/>
          </w:divBdr>
          <w:divsChild>
            <w:div w:id="1951929416">
              <w:marLeft w:val="0"/>
              <w:marRight w:val="0"/>
              <w:marTop w:val="0"/>
              <w:marBottom w:val="0"/>
              <w:divBdr>
                <w:top w:val="none" w:sz="0" w:space="0" w:color="auto"/>
                <w:left w:val="none" w:sz="0" w:space="0" w:color="auto"/>
                <w:bottom w:val="none" w:sz="0" w:space="0" w:color="auto"/>
                <w:right w:val="none" w:sz="0" w:space="0" w:color="auto"/>
              </w:divBdr>
              <w:divsChild>
                <w:div w:id="336352111">
                  <w:marLeft w:val="0"/>
                  <w:marRight w:val="0"/>
                  <w:marTop w:val="0"/>
                  <w:marBottom w:val="0"/>
                  <w:divBdr>
                    <w:top w:val="none" w:sz="0" w:space="0" w:color="auto"/>
                    <w:left w:val="none" w:sz="0" w:space="0" w:color="auto"/>
                    <w:bottom w:val="none" w:sz="0" w:space="0" w:color="auto"/>
                    <w:right w:val="none" w:sz="0" w:space="0" w:color="auto"/>
                  </w:divBdr>
                  <w:divsChild>
                    <w:div w:id="10545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594569">
      <w:bodyDiv w:val="1"/>
      <w:marLeft w:val="0"/>
      <w:marRight w:val="0"/>
      <w:marTop w:val="0"/>
      <w:marBottom w:val="0"/>
      <w:divBdr>
        <w:top w:val="none" w:sz="0" w:space="0" w:color="auto"/>
        <w:left w:val="none" w:sz="0" w:space="0" w:color="auto"/>
        <w:bottom w:val="none" w:sz="0" w:space="0" w:color="auto"/>
        <w:right w:val="none" w:sz="0" w:space="0" w:color="auto"/>
      </w:divBdr>
    </w:div>
    <w:div w:id="702480701">
      <w:bodyDiv w:val="1"/>
      <w:marLeft w:val="0"/>
      <w:marRight w:val="0"/>
      <w:marTop w:val="0"/>
      <w:marBottom w:val="0"/>
      <w:divBdr>
        <w:top w:val="none" w:sz="0" w:space="0" w:color="auto"/>
        <w:left w:val="none" w:sz="0" w:space="0" w:color="auto"/>
        <w:bottom w:val="none" w:sz="0" w:space="0" w:color="auto"/>
        <w:right w:val="none" w:sz="0" w:space="0" w:color="auto"/>
      </w:divBdr>
    </w:div>
    <w:div w:id="705762669">
      <w:bodyDiv w:val="1"/>
      <w:marLeft w:val="0"/>
      <w:marRight w:val="0"/>
      <w:marTop w:val="0"/>
      <w:marBottom w:val="0"/>
      <w:divBdr>
        <w:top w:val="none" w:sz="0" w:space="0" w:color="auto"/>
        <w:left w:val="none" w:sz="0" w:space="0" w:color="auto"/>
        <w:bottom w:val="none" w:sz="0" w:space="0" w:color="auto"/>
        <w:right w:val="none" w:sz="0" w:space="0" w:color="auto"/>
      </w:divBdr>
    </w:div>
    <w:div w:id="768046898">
      <w:bodyDiv w:val="1"/>
      <w:marLeft w:val="0"/>
      <w:marRight w:val="0"/>
      <w:marTop w:val="0"/>
      <w:marBottom w:val="0"/>
      <w:divBdr>
        <w:top w:val="none" w:sz="0" w:space="0" w:color="auto"/>
        <w:left w:val="none" w:sz="0" w:space="0" w:color="auto"/>
        <w:bottom w:val="none" w:sz="0" w:space="0" w:color="auto"/>
        <w:right w:val="none" w:sz="0" w:space="0" w:color="auto"/>
      </w:divBdr>
      <w:divsChild>
        <w:div w:id="1966420957">
          <w:marLeft w:val="0"/>
          <w:marRight w:val="0"/>
          <w:marTop w:val="0"/>
          <w:marBottom w:val="0"/>
          <w:divBdr>
            <w:top w:val="none" w:sz="0" w:space="0" w:color="auto"/>
            <w:left w:val="none" w:sz="0" w:space="0" w:color="auto"/>
            <w:bottom w:val="none" w:sz="0" w:space="0" w:color="auto"/>
            <w:right w:val="none" w:sz="0" w:space="0" w:color="auto"/>
          </w:divBdr>
          <w:divsChild>
            <w:div w:id="1814174331">
              <w:marLeft w:val="0"/>
              <w:marRight w:val="0"/>
              <w:marTop w:val="0"/>
              <w:marBottom w:val="0"/>
              <w:divBdr>
                <w:top w:val="none" w:sz="0" w:space="0" w:color="auto"/>
                <w:left w:val="none" w:sz="0" w:space="0" w:color="auto"/>
                <w:bottom w:val="none" w:sz="0" w:space="0" w:color="auto"/>
                <w:right w:val="none" w:sz="0" w:space="0" w:color="auto"/>
              </w:divBdr>
              <w:divsChild>
                <w:div w:id="1632050481">
                  <w:marLeft w:val="0"/>
                  <w:marRight w:val="0"/>
                  <w:marTop w:val="0"/>
                  <w:marBottom w:val="0"/>
                  <w:divBdr>
                    <w:top w:val="none" w:sz="0" w:space="0" w:color="auto"/>
                    <w:left w:val="none" w:sz="0" w:space="0" w:color="auto"/>
                    <w:bottom w:val="none" w:sz="0" w:space="0" w:color="auto"/>
                    <w:right w:val="none" w:sz="0" w:space="0" w:color="auto"/>
                  </w:divBdr>
                  <w:divsChild>
                    <w:div w:id="66304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51241">
      <w:bodyDiv w:val="1"/>
      <w:marLeft w:val="0"/>
      <w:marRight w:val="0"/>
      <w:marTop w:val="0"/>
      <w:marBottom w:val="0"/>
      <w:divBdr>
        <w:top w:val="none" w:sz="0" w:space="0" w:color="auto"/>
        <w:left w:val="none" w:sz="0" w:space="0" w:color="auto"/>
        <w:bottom w:val="none" w:sz="0" w:space="0" w:color="auto"/>
        <w:right w:val="none" w:sz="0" w:space="0" w:color="auto"/>
      </w:divBdr>
      <w:divsChild>
        <w:div w:id="1595047669">
          <w:marLeft w:val="0"/>
          <w:marRight w:val="0"/>
          <w:marTop w:val="0"/>
          <w:marBottom w:val="0"/>
          <w:divBdr>
            <w:top w:val="none" w:sz="0" w:space="0" w:color="auto"/>
            <w:left w:val="none" w:sz="0" w:space="0" w:color="auto"/>
            <w:bottom w:val="none" w:sz="0" w:space="0" w:color="auto"/>
            <w:right w:val="none" w:sz="0" w:space="0" w:color="auto"/>
          </w:divBdr>
          <w:divsChild>
            <w:div w:id="1110734532">
              <w:marLeft w:val="0"/>
              <w:marRight w:val="0"/>
              <w:marTop w:val="0"/>
              <w:marBottom w:val="0"/>
              <w:divBdr>
                <w:top w:val="none" w:sz="0" w:space="0" w:color="auto"/>
                <w:left w:val="none" w:sz="0" w:space="0" w:color="auto"/>
                <w:bottom w:val="none" w:sz="0" w:space="0" w:color="auto"/>
                <w:right w:val="none" w:sz="0" w:space="0" w:color="auto"/>
              </w:divBdr>
              <w:divsChild>
                <w:div w:id="2123720059">
                  <w:marLeft w:val="0"/>
                  <w:marRight w:val="0"/>
                  <w:marTop w:val="0"/>
                  <w:marBottom w:val="0"/>
                  <w:divBdr>
                    <w:top w:val="none" w:sz="0" w:space="0" w:color="auto"/>
                    <w:left w:val="none" w:sz="0" w:space="0" w:color="auto"/>
                    <w:bottom w:val="none" w:sz="0" w:space="0" w:color="auto"/>
                    <w:right w:val="none" w:sz="0" w:space="0" w:color="auto"/>
                  </w:divBdr>
                </w:div>
              </w:divsChild>
            </w:div>
            <w:div w:id="1838575900">
              <w:marLeft w:val="0"/>
              <w:marRight w:val="0"/>
              <w:marTop w:val="0"/>
              <w:marBottom w:val="0"/>
              <w:divBdr>
                <w:top w:val="none" w:sz="0" w:space="0" w:color="auto"/>
                <w:left w:val="none" w:sz="0" w:space="0" w:color="auto"/>
                <w:bottom w:val="none" w:sz="0" w:space="0" w:color="auto"/>
                <w:right w:val="none" w:sz="0" w:space="0" w:color="auto"/>
              </w:divBdr>
              <w:divsChild>
                <w:div w:id="553931808">
                  <w:marLeft w:val="0"/>
                  <w:marRight w:val="0"/>
                  <w:marTop w:val="0"/>
                  <w:marBottom w:val="0"/>
                  <w:divBdr>
                    <w:top w:val="none" w:sz="0" w:space="0" w:color="auto"/>
                    <w:left w:val="none" w:sz="0" w:space="0" w:color="auto"/>
                    <w:bottom w:val="none" w:sz="0" w:space="0" w:color="auto"/>
                    <w:right w:val="none" w:sz="0" w:space="0" w:color="auto"/>
                  </w:divBdr>
                  <w:divsChild>
                    <w:div w:id="163047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767717">
      <w:bodyDiv w:val="1"/>
      <w:marLeft w:val="0"/>
      <w:marRight w:val="0"/>
      <w:marTop w:val="0"/>
      <w:marBottom w:val="0"/>
      <w:divBdr>
        <w:top w:val="none" w:sz="0" w:space="0" w:color="auto"/>
        <w:left w:val="none" w:sz="0" w:space="0" w:color="auto"/>
        <w:bottom w:val="none" w:sz="0" w:space="0" w:color="auto"/>
        <w:right w:val="none" w:sz="0" w:space="0" w:color="auto"/>
      </w:divBdr>
    </w:div>
    <w:div w:id="779953047">
      <w:bodyDiv w:val="1"/>
      <w:marLeft w:val="0"/>
      <w:marRight w:val="0"/>
      <w:marTop w:val="0"/>
      <w:marBottom w:val="0"/>
      <w:divBdr>
        <w:top w:val="none" w:sz="0" w:space="0" w:color="auto"/>
        <w:left w:val="none" w:sz="0" w:space="0" w:color="auto"/>
        <w:bottom w:val="none" w:sz="0" w:space="0" w:color="auto"/>
        <w:right w:val="none" w:sz="0" w:space="0" w:color="auto"/>
      </w:divBdr>
    </w:div>
    <w:div w:id="1017077258">
      <w:bodyDiv w:val="1"/>
      <w:marLeft w:val="0"/>
      <w:marRight w:val="0"/>
      <w:marTop w:val="0"/>
      <w:marBottom w:val="0"/>
      <w:divBdr>
        <w:top w:val="none" w:sz="0" w:space="0" w:color="auto"/>
        <w:left w:val="none" w:sz="0" w:space="0" w:color="auto"/>
        <w:bottom w:val="none" w:sz="0" w:space="0" w:color="auto"/>
        <w:right w:val="none" w:sz="0" w:space="0" w:color="auto"/>
      </w:divBdr>
    </w:div>
    <w:div w:id="1091046264">
      <w:bodyDiv w:val="1"/>
      <w:marLeft w:val="0"/>
      <w:marRight w:val="0"/>
      <w:marTop w:val="0"/>
      <w:marBottom w:val="0"/>
      <w:divBdr>
        <w:top w:val="none" w:sz="0" w:space="0" w:color="auto"/>
        <w:left w:val="none" w:sz="0" w:space="0" w:color="auto"/>
        <w:bottom w:val="none" w:sz="0" w:space="0" w:color="auto"/>
        <w:right w:val="none" w:sz="0" w:space="0" w:color="auto"/>
      </w:divBdr>
      <w:divsChild>
        <w:div w:id="1543252606">
          <w:marLeft w:val="0"/>
          <w:marRight w:val="0"/>
          <w:marTop w:val="0"/>
          <w:marBottom w:val="0"/>
          <w:divBdr>
            <w:top w:val="none" w:sz="0" w:space="0" w:color="auto"/>
            <w:left w:val="none" w:sz="0" w:space="0" w:color="auto"/>
            <w:bottom w:val="none" w:sz="0" w:space="0" w:color="auto"/>
            <w:right w:val="none" w:sz="0" w:space="0" w:color="auto"/>
          </w:divBdr>
          <w:divsChild>
            <w:div w:id="1425298540">
              <w:marLeft w:val="0"/>
              <w:marRight w:val="0"/>
              <w:marTop w:val="0"/>
              <w:marBottom w:val="0"/>
              <w:divBdr>
                <w:top w:val="none" w:sz="0" w:space="0" w:color="auto"/>
                <w:left w:val="none" w:sz="0" w:space="0" w:color="auto"/>
                <w:bottom w:val="none" w:sz="0" w:space="0" w:color="auto"/>
                <w:right w:val="none" w:sz="0" w:space="0" w:color="auto"/>
              </w:divBdr>
              <w:divsChild>
                <w:div w:id="183883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14399">
      <w:bodyDiv w:val="1"/>
      <w:marLeft w:val="0"/>
      <w:marRight w:val="0"/>
      <w:marTop w:val="0"/>
      <w:marBottom w:val="0"/>
      <w:divBdr>
        <w:top w:val="none" w:sz="0" w:space="0" w:color="auto"/>
        <w:left w:val="none" w:sz="0" w:space="0" w:color="auto"/>
        <w:bottom w:val="none" w:sz="0" w:space="0" w:color="auto"/>
        <w:right w:val="none" w:sz="0" w:space="0" w:color="auto"/>
      </w:divBdr>
      <w:divsChild>
        <w:div w:id="386607169">
          <w:marLeft w:val="0"/>
          <w:marRight w:val="0"/>
          <w:marTop w:val="0"/>
          <w:marBottom w:val="0"/>
          <w:divBdr>
            <w:top w:val="none" w:sz="0" w:space="0" w:color="auto"/>
            <w:left w:val="none" w:sz="0" w:space="0" w:color="auto"/>
            <w:bottom w:val="none" w:sz="0" w:space="0" w:color="auto"/>
            <w:right w:val="none" w:sz="0" w:space="0" w:color="auto"/>
          </w:divBdr>
          <w:divsChild>
            <w:div w:id="461964252">
              <w:marLeft w:val="0"/>
              <w:marRight w:val="0"/>
              <w:marTop w:val="0"/>
              <w:marBottom w:val="0"/>
              <w:divBdr>
                <w:top w:val="none" w:sz="0" w:space="0" w:color="auto"/>
                <w:left w:val="none" w:sz="0" w:space="0" w:color="auto"/>
                <w:bottom w:val="none" w:sz="0" w:space="0" w:color="auto"/>
                <w:right w:val="none" w:sz="0" w:space="0" w:color="auto"/>
              </w:divBdr>
              <w:divsChild>
                <w:div w:id="1543640286">
                  <w:marLeft w:val="0"/>
                  <w:marRight w:val="0"/>
                  <w:marTop w:val="0"/>
                  <w:marBottom w:val="0"/>
                  <w:divBdr>
                    <w:top w:val="none" w:sz="0" w:space="0" w:color="auto"/>
                    <w:left w:val="none" w:sz="0" w:space="0" w:color="auto"/>
                    <w:bottom w:val="none" w:sz="0" w:space="0" w:color="auto"/>
                    <w:right w:val="none" w:sz="0" w:space="0" w:color="auto"/>
                  </w:divBdr>
                  <w:divsChild>
                    <w:div w:id="157805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27097">
      <w:bodyDiv w:val="1"/>
      <w:marLeft w:val="0"/>
      <w:marRight w:val="0"/>
      <w:marTop w:val="0"/>
      <w:marBottom w:val="0"/>
      <w:divBdr>
        <w:top w:val="none" w:sz="0" w:space="0" w:color="auto"/>
        <w:left w:val="none" w:sz="0" w:space="0" w:color="auto"/>
        <w:bottom w:val="none" w:sz="0" w:space="0" w:color="auto"/>
        <w:right w:val="none" w:sz="0" w:space="0" w:color="auto"/>
      </w:divBdr>
    </w:div>
    <w:div w:id="1316180893">
      <w:bodyDiv w:val="1"/>
      <w:marLeft w:val="0"/>
      <w:marRight w:val="0"/>
      <w:marTop w:val="0"/>
      <w:marBottom w:val="0"/>
      <w:divBdr>
        <w:top w:val="none" w:sz="0" w:space="0" w:color="auto"/>
        <w:left w:val="none" w:sz="0" w:space="0" w:color="auto"/>
        <w:bottom w:val="none" w:sz="0" w:space="0" w:color="auto"/>
        <w:right w:val="none" w:sz="0" w:space="0" w:color="auto"/>
      </w:divBdr>
    </w:div>
    <w:div w:id="1354577489">
      <w:bodyDiv w:val="1"/>
      <w:marLeft w:val="0"/>
      <w:marRight w:val="0"/>
      <w:marTop w:val="0"/>
      <w:marBottom w:val="0"/>
      <w:divBdr>
        <w:top w:val="none" w:sz="0" w:space="0" w:color="auto"/>
        <w:left w:val="none" w:sz="0" w:space="0" w:color="auto"/>
        <w:bottom w:val="none" w:sz="0" w:space="0" w:color="auto"/>
        <w:right w:val="none" w:sz="0" w:space="0" w:color="auto"/>
      </w:divBdr>
      <w:divsChild>
        <w:div w:id="2036035751">
          <w:marLeft w:val="0"/>
          <w:marRight w:val="0"/>
          <w:marTop w:val="0"/>
          <w:marBottom w:val="0"/>
          <w:divBdr>
            <w:top w:val="none" w:sz="0" w:space="0" w:color="auto"/>
            <w:left w:val="none" w:sz="0" w:space="0" w:color="auto"/>
            <w:bottom w:val="none" w:sz="0" w:space="0" w:color="auto"/>
            <w:right w:val="none" w:sz="0" w:space="0" w:color="auto"/>
          </w:divBdr>
          <w:divsChild>
            <w:div w:id="645940085">
              <w:marLeft w:val="0"/>
              <w:marRight w:val="0"/>
              <w:marTop w:val="0"/>
              <w:marBottom w:val="0"/>
              <w:divBdr>
                <w:top w:val="none" w:sz="0" w:space="0" w:color="auto"/>
                <w:left w:val="none" w:sz="0" w:space="0" w:color="auto"/>
                <w:bottom w:val="none" w:sz="0" w:space="0" w:color="auto"/>
                <w:right w:val="none" w:sz="0" w:space="0" w:color="auto"/>
              </w:divBdr>
              <w:divsChild>
                <w:div w:id="26230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970696">
      <w:bodyDiv w:val="1"/>
      <w:marLeft w:val="0"/>
      <w:marRight w:val="0"/>
      <w:marTop w:val="0"/>
      <w:marBottom w:val="0"/>
      <w:divBdr>
        <w:top w:val="none" w:sz="0" w:space="0" w:color="auto"/>
        <w:left w:val="none" w:sz="0" w:space="0" w:color="auto"/>
        <w:bottom w:val="none" w:sz="0" w:space="0" w:color="auto"/>
        <w:right w:val="none" w:sz="0" w:space="0" w:color="auto"/>
      </w:divBdr>
    </w:div>
    <w:div w:id="1498033546">
      <w:bodyDiv w:val="1"/>
      <w:marLeft w:val="0"/>
      <w:marRight w:val="0"/>
      <w:marTop w:val="0"/>
      <w:marBottom w:val="0"/>
      <w:divBdr>
        <w:top w:val="none" w:sz="0" w:space="0" w:color="auto"/>
        <w:left w:val="none" w:sz="0" w:space="0" w:color="auto"/>
        <w:bottom w:val="none" w:sz="0" w:space="0" w:color="auto"/>
        <w:right w:val="none" w:sz="0" w:space="0" w:color="auto"/>
      </w:divBdr>
      <w:divsChild>
        <w:div w:id="805783249">
          <w:marLeft w:val="0"/>
          <w:marRight w:val="0"/>
          <w:marTop w:val="0"/>
          <w:marBottom w:val="0"/>
          <w:divBdr>
            <w:top w:val="none" w:sz="0" w:space="0" w:color="auto"/>
            <w:left w:val="none" w:sz="0" w:space="0" w:color="auto"/>
            <w:bottom w:val="none" w:sz="0" w:space="0" w:color="auto"/>
            <w:right w:val="none" w:sz="0" w:space="0" w:color="auto"/>
          </w:divBdr>
          <w:divsChild>
            <w:div w:id="827793992">
              <w:marLeft w:val="0"/>
              <w:marRight w:val="0"/>
              <w:marTop w:val="0"/>
              <w:marBottom w:val="0"/>
              <w:divBdr>
                <w:top w:val="none" w:sz="0" w:space="0" w:color="auto"/>
                <w:left w:val="none" w:sz="0" w:space="0" w:color="auto"/>
                <w:bottom w:val="none" w:sz="0" w:space="0" w:color="auto"/>
                <w:right w:val="none" w:sz="0" w:space="0" w:color="auto"/>
              </w:divBdr>
              <w:divsChild>
                <w:div w:id="207566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55580">
      <w:bodyDiv w:val="1"/>
      <w:marLeft w:val="0"/>
      <w:marRight w:val="0"/>
      <w:marTop w:val="0"/>
      <w:marBottom w:val="0"/>
      <w:divBdr>
        <w:top w:val="none" w:sz="0" w:space="0" w:color="auto"/>
        <w:left w:val="none" w:sz="0" w:space="0" w:color="auto"/>
        <w:bottom w:val="none" w:sz="0" w:space="0" w:color="auto"/>
        <w:right w:val="none" w:sz="0" w:space="0" w:color="auto"/>
      </w:divBdr>
      <w:divsChild>
        <w:div w:id="1670865862">
          <w:marLeft w:val="0"/>
          <w:marRight w:val="0"/>
          <w:marTop w:val="0"/>
          <w:marBottom w:val="0"/>
          <w:divBdr>
            <w:top w:val="none" w:sz="0" w:space="0" w:color="auto"/>
            <w:left w:val="none" w:sz="0" w:space="0" w:color="auto"/>
            <w:bottom w:val="none" w:sz="0" w:space="0" w:color="auto"/>
            <w:right w:val="none" w:sz="0" w:space="0" w:color="auto"/>
          </w:divBdr>
          <w:divsChild>
            <w:div w:id="1623030812">
              <w:marLeft w:val="0"/>
              <w:marRight w:val="0"/>
              <w:marTop w:val="0"/>
              <w:marBottom w:val="0"/>
              <w:divBdr>
                <w:top w:val="none" w:sz="0" w:space="0" w:color="auto"/>
                <w:left w:val="none" w:sz="0" w:space="0" w:color="auto"/>
                <w:bottom w:val="none" w:sz="0" w:space="0" w:color="auto"/>
                <w:right w:val="none" w:sz="0" w:space="0" w:color="auto"/>
              </w:divBdr>
              <w:divsChild>
                <w:div w:id="3056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77161">
      <w:bodyDiv w:val="1"/>
      <w:marLeft w:val="0"/>
      <w:marRight w:val="0"/>
      <w:marTop w:val="0"/>
      <w:marBottom w:val="0"/>
      <w:divBdr>
        <w:top w:val="none" w:sz="0" w:space="0" w:color="auto"/>
        <w:left w:val="none" w:sz="0" w:space="0" w:color="auto"/>
        <w:bottom w:val="none" w:sz="0" w:space="0" w:color="auto"/>
        <w:right w:val="none" w:sz="0" w:space="0" w:color="auto"/>
      </w:divBdr>
      <w:divsChild>
        <w:div w:id="1240603068">
          <w:marLeft w:val="0"/>
          <w:marRight w:val="0"/>
          <w:marTop w:val="0"/>
          <w:marBottom w:val="0"/>
          <w:divBdr>
            <w:top w:val="none" w:sz="0" w:space="0" w:color="auto"/>
            <w:left w:val="none" w:sz="0" w:space="0" w:color="auto"/>
            <w:bottom w:val="none" w:sz="0" w:space="0" w:color="auto"/>
            <w:right w:val="none" w:sz="0" w:space="0" w:color="auto"/>
          </w:divBdr>
          <w:divsChild>
            <w:div w:id="707992510">
              <w:marLeft w:val="0"/>
              <w:marRight w:val="0"/>
              <w:marTop w:val="0"/>
              <w:marBottom w:val="0"/>
              <w:divBdr>
                <w:top w:val="none" w:sz="0" w:space="0" w:color="auto"/>
                <w:left w:val="none" w:sz="0" w:space="0" w:color="auto"/>
                <w:bottom w:val="none" w:sz="0" w:space="0" w:color="auto"/>
                <w:right w:val="none" w:sz="0" w:space="0" w:color="auto"/>
              </w:divBdr>
              <w:divsChild>
                <w:div w:id="8626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04249">
      <w:bodyDiv w:val="1"/>
      <w:marLeft w:val="0"/>
      <w:marRight w:val="0"/>
      <w:marTop w:val="0"/>
      <w:marBottom w:val="0"/>
      <w:divBdr>
        <w:top w:val="none" w:sz="0" w:space="0" w:color="auto"/>
        <w:left w:val="none" w:sz="0" w:space="0" w:color="auto"/>
        <w:bottom w:val="none" w:sz="0" w:space="0" w:color="auto"/>
        <w:right w:val="none" w:sz="0" w:space="0" w:color="auto"/>
      </w:divBdr>
    </w:div>
    <w:div w:id="1842741280">
      <w:bodyDiv w:val="1"/>
      <w:marLeft w:val="0"/>
      <w:marRight w:val="0"/>
      <w:marTop w:val="0"/>
      <w:marBottom w:val="0"/>
      <w:divBdr>
        <w:top w:val="none" w:sz="0" w:space="0" w:color="auto"/>
        <w:left w:val="none" w:sz="0" w:space="0" w:color="auto"/>
        <w:bottom w:val="none" w:sz="0" w:space="0" w:color="auto"/>
        <w:right w:val="none" w:sz="0" w:space="0" w:color="auto"/>
      </w:divBdr>
    </w:div>
    <w:div w:id="1868567261">
      <w:bodyDiv w:val="1"/>
      <w:marLeft w:val="0"/>
      <w:marRight w:val="0"/>
      <w:marTop w:val="0"/>
      <w:marBottom w:val="0"/>
      <w:divBdr>
        <w:top w:val="none" w:sz="0" w:space="0" w:color="auto"/>
        <w:left w:val="none" w:sz="0" w:space="0" w:color="auto"/>
        <w:bottom w:val="none" w:sz="0" w:space="0" w:color="auto"/>
        <w:right w:val="none" w:sz="0" w:space="0" w:color="auto"/>
      </w:divBdr>
    </w:div>
    <w:div w:id="1872112512">
      <w:bodyDiv w:val="1"/>
      <w:marLeft w:val="0"/>
      <w:marRight w:val="0"/>
      <w:marTop w:val="0"/>
      <w:marBottom w:val="0"/>
      <w:divBdr>
        <w:top w:val="none" w:sz="0" w:space="0" w:color="auto"/>
        <w:left w:val="none" w:sz="0" w:space="0" w:color="auto"/>
        <w:bottom w:val="none" w:sz="0" w:space="0" w:color="auto"/>
        <w:right w:val="none" w:sz="0" w:space="0" w:color="auto"/>
      </w:divBdr>
      <w:divsChild>
        <w:div w:id="91824770">
          <w:marLeft w:val="0"/>
          <w:marRight w:val="0"/>
          <w:marTop w:val="0"/>
          <w:marBottom w:val="0"/>
          <w:divBdr>
            <w:top w:val="none" w:sz="0" w:space="0" w:color="auto"/>
            <w:left w:val="none" w:sz="0" w:space="0" w:color="auto"/>
            <w:bottom w:val="none" w:sz="0" w:space="0" w:color="auto"/>
            <w:right w:val="none" w:sz="0" w:space="0" w:color="auto"/>
          </w:divBdr>
          <w:divsChild>
            <w:div w:id="543636885">
              <w:marLeft w:val="0"/>
              <w:marRight w:val="0"/>
              <w:marTop w:val="0"/>
              <w:marBottom w:val="0"/>
              <w:divBdr>
                <w:top w:val="none" w:sz="0" w:space="0" w:color="auto"/>
                <w:left w:val="none" w:sz="0" w:space="0" w:color="auto"/>
                <w:bottom w:val="none" w:sz="0" w:space="0" w:color="auto"/>
                <w:right w:val="none" w:sz="0" w:space="0" w:color="auto"/>
              </w:divBdr>
              <w:divsChild>
                <w:div w:id="80878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79758">
      <w:bodyDiv w:val="1"/>
      <w:marLeft w:val="0"/>
      <w:marRight w:val="0"/>
      <w:marTop w:val="0"/>
      <w:marBottom w:val="0"/>
      <w:divBdr>
        <w:top w:val="none" w:sz="0" w:space="0" w:color="auto"/>
        <w:left w:val="none" w:sz="0" w:space="0" w:color="auto"/>
        <w:bottom w:val="none" w:sz="0" w:space="0" w:color="auto"/>
        <w:right w:val="none" w:sz="0" w:space="0" w:color="auto"/>
      </w:divBdr>
      <w:divsChild>
        <w:div w:id="157623145">
          <w:marLeft w:val="0"/>
          <w:marRight w:val="0"/>
          <w:marTop w:val="0"/>
          <w:marBottom w:val="0"/>
          <w:divBdr>
            <w:top w:val="none" w:sz="0" w:space="0" w:color="auto"/>
            <w:left w:val="none" w:sz="0" w:space="0" w:color="auto"/>
            <w:bottom w:val="none" w:sz="0" w:space="0" w:color="auto"/>
            <w:right w:val="none" w:sz="0" w:space="0" w:color="auto"/>
          </w:divBdr>
          <w:divsChild>
            <w:div w:id="1424061318">
              <w:marLeft w:val="0"/>
              <w:marRight w:val="0"/>
              <w:marTop w:val="0"/>
              <w:marBottom w:val="0"/>
              <w:divBdr>
                <w:top w:val="none" w:sz="0" w:space="0" w:color="auto"/>
                <w:left w:val="none" w:sz="0" w:space="0" w:color="auto"/>
                <w:bottom w:val="none" w:sz="0" w:space="0" w:color="auto"/>
                <w:right w:val="none" w:sz="0" w:space="0" w:color="auto"/>
              </w:divBdr>
              <w:divsChild>
                <w:div w:id="161489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6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Users\haruethaiduangsopa\Documents\&#3623;&#3636;&#3592;&#3633;&#3618;%20&#3607;&#3633;&#3657;&#3591;&#3648;&#3621;&#3656;&#3617;\&#3623;&#3591;&#3592;&#3619;&#3607;&#3637;&#3656;%201-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h-TH"/>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Sheet4!$D$16</c:f>
              <c:strCache>
                <c:ptCount val="1"/>
                <c:pt idx="0">
                  <c:v>Cycle 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h-TH"/>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Sheet4!$E$15:$H$15</c:f>
              <c:strCache>
                <c:ptCount val="4"/>
                <c:pt idx="0">
                  <c:v>Understanding the problem</c:v>
                </c:pt>
                <c:pt idx="1">
                  <c:v>Planning the solution</c:v>
                </c:pt>
                <c:pt idx="2">
                  <c:v>Executing the solution</c:v>
                </c:pt>
                <c:pt idx="3">
                  <c:v>Summarizing and verifying the answer</c:v>
                </c:pt>
              </c:strCache>
            </c:strRef>
          </c:cat>
          <c:val>
            <c:numRef>
              <c:f>Sheet4!$E$16:$H$16</c:f>
              <c:numCache>
                <c:formatCode>General</c:formatCode>
                <c:ptCount val="4"/>
                <c:pt idx="0" formatCode="0.00">
                  <c:v>5.82</c:v>
                </c:pt>
                <c:pt idx="1">
                  <c:v>5.18</c:v>
                </c:pt>
                <c:pt idx="2">
                  <c:v>3.18</c:v>
                </c:pt>
                <c:pt idx="3">
                  <c:v>1.41</c:v>
                </c:pt>
              </c:numCache>
            </c:numRef>
          </c:val>
          <c:extLst>
            <c:ext xmlns:c16="http://schemas.microsoft.com/office/drawing/2014/chart" uri="{C3380CC4-5D6E-409C-BE32-E72D297353CC}">
              <c16:uniqueId val="{00000000-FEB0-0748-9ADA-2E67671BC02D}"/>
            </c:ext>
          </c:extLst>
        </c:ser>
        <c:ser>
          <c:idx val="1"/>
          <c:order val="1"/>
          <c:tx>
            <c:strRef>
              <c:f>Sheet4!$D$17</c:f>
              <c:strCache>
                <c:ptCount val="1"/>
                <c:pt idx="0">
                  <c:v>Cycle 2</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h-TH"/>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Sheet4!$E$15:$H$15</c:f>
              <c:strCache>
                <c:ptCount val="4"/>
                <c:pt idx="0">
                  <c:v>Understanding the problem</c:v>
                </c:pt>
                <c:pt idx="1">
                  <c:v>Planning the solution</c:v>
                </c:pt>
                <c:pt idx="2">
                  <c:v>Executing the solution</c:v>
                </c:pt>
                <c:pt idx="3">
                  <c:v>Summarizing and verifying the answer</c:v>
                </c:pt>
              </c:strCache>
            </c:strRef>
          </c:cat>
          <c:val>
            <c:numRef>
              <c:f>Sheet4!$E$17:$H$17</c:f>
              <c:numCache>
                <c:formatCode>General</c:formatCode>
                <c:ptCount val="4"/>
                <c:pt idx="0">
                  <c:v>5.5</c:v>
                </c:pt>
                <c:pt idx="1">
                  <c:v>4.82</c:v>
                </c:pt>
                <c:pt idx="2">
                  <c:v>4.45</c:v>
                </c:pt>
                <c:pt idx="3">
                  <c:v>3.59</c:v>
                </c:pt>
              </c:numCache>
            </c:numRef>
          </c:val>
          <c:extLst>
            <c:ext xmlns:c16="http://schemas.microsoft.com/office/drawing/2014/chart" uri="{C3380CC4-5D6E-409C-BE32-E72D297353CC}">
              <c16:uniqueId val="{00000001-FEB0-0748-9ADA-2E67671BC02D}"/>
            </c:ext>
          </c:extLst>
        </c:ser>
        <c:ser>
          <c:idx val="2"/>
          <c:order val="2"/>
          <c:tx>
            <c:strRef>
              <c:f>Sheet4!$D$18</c:f>
              <c:strCache>
                <c:ptCount val="1"/>
                <c:pt idx="0">
                  <c:v>Cycle 3</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h-TH"/>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Sheet4!$E$15:$H$15</c:f>
              <c:strCache>
                <c:ptCount val="4"/>
                <c:pt idx="0">
                  <c:v>Understanding the problem</c:v>
                </c:pt>
                <c:pt idx="1">
                  <c:v>Planning the solution</c:v>
                </c:pt>
                <c:pt idx="2">
                  <c:v>Executing the solution</c:v>
                </c:pt>
                <c:pt idx="3">
                  <c:v>Summarizing and verifying the answer</c:v>
                </c:pt>
              </c:strCache>
            </c:strRef>
          </c:cat>
          <c:val>
            <c:numRef>
              <c:f>Sheet4!$E$18:$H$18</c:f>
              <c:numCache>
                <c:formatCode>General</c:formatCode>
                <c:ptCount val="4"/>
                <c:pt idx="0">
                  <c:v>5.86</c:v>
                </c:pt>
                <c:pt idx="1">
                  <c:v>5.52</c:v>
                </c:pt>
                <c:pt idx="2">
                  <c:v>4.24</c:v>
                </c:pt>
                <c:pt idx="3">
                  <c:v>3.86</c:v>
                </c:pt>
              </c:numCache>
            </c:numRef>
          </c:val>
          <c:extLst>
            <c:ext xmlns:c16="http://schemas.microsoft.com/office/drawing/2014/chart" uri="{C3380CC4-5D6E-409C-BE32-E72D297353CC}">
              <c16:uniqueId val="{00000002-FEB0-0748-9ADA-2E67671BC02D}"/>
            </c:ext>
          </c:extLst>
        </c:ser>
        <c:dLbls>
          <c:dLblPos val="outEnd"/>
          <c:showLegendKey val="0"/>
          <c:showVal val="1"/>
          <c:showCatName val="0"/>
          <c:showSerName val="0"/>
          <c:showPercent val="0"/>
          <c:showBubbleSize val="0"/>
        </c:dLbls>
        <c:gapWidth val="100"/>
        <c:overlap val="-24"/>
        <c:axId val="1224562607"/>
        <c:axId val="2139437616"/>
      </c:barChart>
      <c:catAx>
        <c:axId val="122456260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th-TH"/>
          </a:p>
        </c:txPr>
        <c:crossAx val="2139437616"/>
        <c:crosses val="autoZero"/>
        <c:auto val="1"/>
        <c:lblAlgn val="ctr"/>
        <c:lblOffset val="100"/>
        <c:noMultiLvlLbl val="0"/>
      </c:catAx>
      <c:valAx>
        <c:axId val="21394376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h-TH"/>
          </a:p>
        </c:txPr>
        <c:crossAx val="12245626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th-TH"/>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h-TH"/>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4086</Words>
  <Characters>23293</Characters>
  <Application>Microsoft Office Word</Application>
  <DocSecurity>0</DocSecurity>
  <Lines>194</Lines>
  <Paragraphs>54</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หฤทัย ดวงโสภา</dc:creator>
  <cp:keywords/>
  <dc:description/>
  <cp:lastModifiedBy>ประสาท เนืองเฉลิม</cp:lastModifiedBy>
  <cp:revision>2</cp:revision>
  <dcterms:created xsi:type="dcterms:W3CDTF">2024-04-01T14:49:00Z</dcterms:created>
  <dcterms:modified xsi:type="dcterms:W3CDTF">2024-04-01T14:49:00Z</dcterms:modified>
</cp:coreProperties>
</file>